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36" w:rsidRPr="00D60336" w:rsidRDefault="00D60336" w:rsidP="00D60336">
      <w:pPr>
        <w:spacing w:after="0" w:line="240" w:lineRule="auto"/>
        <w:rPr>
          <w:rFonts w:ascii="Times New Roman" w:eastAsia="Times New Roman" w:hAnsi="Times New Roman" w:cs="Times New Roman"/>
          <w:sz w:val="24"/>
          <w:szCs w:val="24"/>
        </w:rPr>
      </w:pPr>
      <w:r w:rsidRPr="00D60336">
        <w:rPr>
          <w:rFonts w:ascii="Arial" w:eastAsia="Times New Roman" w:hAnsi="Arial" w:cs="Arial"/>
          <w:color w:val="1C283D"/>
          <w:sz w:val="11"/>
          <w:szCs w:val="11"/>
          <w:shd w:val="clear" w:color="auto" w:fill="FFFFFF"/>
        </w:rPr>
        <w:t>Resmi Gazete Tarihi: 18.08.2010 Resmi Gazete Sayısı: 27676</w:t>
      </w:r>
      <w:r w:rsidRPr="00D60336">
        <w:rPr>
          <w:rFonts w:ascii="Arial" w:eastAsia="Times New Roman" w:hAnsi="Arial" w:cs="Arial"/>
          <w:color w:val="1C283D"/>
          <w:sz w:val="11"/>
          <w:szCs w:val="11"/>
        </w:rPr>
        <w:br/>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TARIMIN ESASLARI VE UYGULANMASINA İLİŞKİN YÖNETMELİK</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Genel Hükümler</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Amaç, Kapsam, Dayanak ve Tanımlar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Amaç</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w:t>
      </w:r>
      <w:r w:rsidRPr="00D60336">
        <w:rPr>
          <w:rFonts w:ascii="Calibri" w:eastAsia="Times New Roman" w:hAnsi="Calibri" w:cs="Calibri"/>
          <w:color w:val="1C283D"/>
        </w:rPr>
        <w:t> – (1) Bu Yönetmeliğin amacı; ekolojik dengenin korunması, organik tarımsal faaliyetlerin yürütülmesi, organik tarımsal üretimin ve pazarlamanın düzenlenmesi, geliştirilmesi, yaygınlaştırılmasına ilişkin usul ve esasları belirlemektir.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Kapsam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w:t>
      </w:r>
      <w:r w:rsidRPr="00D60336">
        <w:rPr>
          <w:rFonts w:ascii="Calibri" w:eastAsia="Times New Roman" w:hAnsi="Calibri" w:cs="Calibri"/>
          <w:color w:val="1C283D"/>
        </w:rPr>
        <w:t> – (1) Bu Yönetmelik; her türlü bitkisel, hayvansal ve su ürünleri üretimi ile kullanılacak girdilerin organik tarım metoduna uygun olarak üretilmesi veya temini, gıda veya yem olarak kullanılan mayalar, orman ve doğal alanlardan organik tarım ilkelerine uygun olarak ürün toplanması, bu ürünlerin işlenmesi, ambalajlanması, etiketlenmesi, depolanması, taşınması, pazarlanması, kontrolü, sertifikalandırılması, denetimi ile cezai hükümlere ilişkin teknik ve idari hususları kapsar.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Dayanak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w:t>
      </w:r>
      <w:r w:rsidRPr="00D60336">
        <w:rPr>
          <w:rFonts w:ascii="Calibri" w:eastAsia="Times New Roman" w:hAnsi="Calibri" w:cs="Calibri"/>
          <w:color w:val="1C283D"/>
        </w:rPr>
        <w:t> – (1) Bu Yönetmelik, 1/12/2004 tarihli ve 5262 sayılı Organik Tarım Kanununa dayanılarak hazırlanmıştır.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Tanımlar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w:t>
      </w:r>
      <w:r w:rsidRPr="00D60336">
        <w:rPr>
          <w:rFonts w:ascii="Calibri" w:eastAsia="Times New Roman" w:hAnsi="Calibri" w:cs="Calibri"/>
          <w:color w:val="1C283D"/>
        </w:rPr>
        <w:t> – (1)  Bu Yönetmelikte geçen;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Allopati (zıt tedavi yöntemi): Hastalığın zıttı olan maddeyi bünyeye vererek yapılan tedaviyi,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(Değişik:RG-6/10/2011-28076)</w:t>
      </w:r>
      <w:r w:rsidRPr="00D60336">
        <w:rPr>
          <w:rFonts w:ascii="Calibri" w:eastAsia="Times New Roman" w:hAnsi="Calibri" w:cs="Calibri"/>
          <w:color w:val="1C283D"/>
        </w:rPr>
        <w:t> Bakanlık: Gıda, Tarım ve Hayvancılık Bakanlığını,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Biyolojik mücadele: Bitkide zararlı, hastalık ve yabancı otlara karşı diğer canlı organizmaların kullanılmasıyla, zararlı etmenin ekonomik zarar seviyesinin altında tutulabilmesi için yapılan mücadeleyi,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Biyoteknik yöntemler: Hedeflenen zararlı türlere karşı, tuzak ve tuzak sistemleri, feromonlar, cezbediciler, uzaklaştırıcılar, böcek gelişme düzenleyicileri, beslenmeyi ve yumurtlamayı engelleyiciler kullanılarak yapılan mücadeleyi,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Çalışma izni: Bu Yönetmeliğe göre çalışacak kontrolör, sertifiker ile yetkilendirilmiş kuruluşlara Bakanlık tarafından verilen izni,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Çiftçi: Mal sahibi, kiracı, yarıcı veya ortakçı olarak devamlı veya en az bir üretim dönemi veya yetiştirme devresinde tarımsal üretim yapan müteşebbisi,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Denetim: Organik tarım faaliyetlerinin, bu Yönetmeliğe uygun olarak yapılıp yapılmadığını tespit etmek amacıyla, yetkilendirilmiş kuruluşlar, işletmeler ve müteşebbisler ile kontrolör ve sertifikerlerin, Bakanlık veya Bakanlık tarafından denetim yetkisi verilen kuruluşlarca yapılan her türlü denetimini,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Fitoterapi: Hastalıklardan korunma ve tedavi amacıyla bitkilerden yararlanmayı,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Geçiş süreci: Bu Yönetmelik hükümlerine göre faaliyete başlanmasından, ürünün organik olarak sertifikalandırılmasına kadar geçen dönemi,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Genetik yapısı değiştirilmiş organizma (GDO): Modern biyoteknolojik yöntemler kullanılmak suretiyle gen aktarılarak elde edilmiş, insan dışındaki canlı organizmayı,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GDO ve ürünleri: Kısmen veya tamamen GDO’ lardan elde edilen, GDO içeren veya GDO’ lardan oluşan ürünleri,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 Homeopati: Benzerlerinin benzerleri ile tedavisini,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İşletme: Yetkilendirilmiş kuruluşun kontrolü altında, söz konusu kuruluşlarla sözleşme yapılması suretiyle organik ürün üretilen, işlenen, depolanan ve pazarlanan yerleri,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Kanun: Organik Tarım Kanununu,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l) Kapalı sistem: Karada veya bir gemi üzerinde üretimde kullanılan suyun büyük bir kısmının çeşitli işlemlerden geçirildikten sonra tekrar kullanılarak enerjiye dayalı su ürünleri yetiştiriciliği yapılan tesisi,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 Komite: Organik Tarım Komitesini,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n) Kontrol kuruluşu: Organik ürünün veya girdinin, üretiminden tüketiciye ulaşıncaya kadar olan tüm aşamalarını kontrol etmek üzere, Bakanlık tarafından yetki verilmiş gerçek veya tüzel kişileri,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o) Kontrol ve sertifikasyon kuruluşu: Organik ürünün veya girdinin, üretiminden tüketiciye ulaşıncaya kadar olan tüm aşamalarını kontrol etmek ve sertifikalandırmak üzere Bakanlık tarafından yetki verilmiş gerçek veya tüzel kişileri,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ö) Kontrol: Organik tarım faaliyetlerinin bu Yönetmeliğe uygun olarak yapılıp yapılmadığının belirlenmesi, düzenli kayıtların tutulması, sonuçların rapor edilmesi, gerek görülmesi halinde ürünün organik niteliğinin laboratuvar analizleri ile test edilmesini,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p) Kontrolör: Kontrol ve sertifikasyon kuruluşu adına veya kontrol kuruluşu adına, organik tarım faaliyetlerinin her aşamasının ilgili mevzuata göre uygulanmasını kontrol etmek üzere, Bakanlık tarafından yetki verilmiş gerçek kişiyi,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r) Konvansiyonel tarım: Organik tarım faaliyetleri dışındaki tüm tarımsal faaliyetleri,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 Konvansiyonel ürün: Konvansiyonel tarım metotları ile üretilmiş ürünü,</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ş) Müteşebbis: Organik tarım faaliyeti yapan gerçek veya tüzel kişiyi,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 Organik girdi: Organik tarım faaliyetlerinde kullanılan materyali,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u) Organik ürün: Organik tarım faaliyetleri esaslarına uygun olarak üretilmiş ham, yarı mamul veya mamul haldeki sertifikalı ürünü,</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ü) Organik bitkisel üretim: İnsan gıdası, hayvan yemi, bitki besleme, çoğaltım materyali elde edilmesi, hammaddesini tarımdan alan sanayilere organik hammadde temini, tıbbi ve bilimsel amaçlarla her aşaması bu Yönetmeliğe göre üretilen, yetkilendirilmiş kuruluş tarafından kontrol edilen ve sertifikalandırılan üretim faaliyetini,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v) Organik hayvansal üretim: Damızlık hayvan veya sperma kullanılarak hayvan üretilmesi, hayvansal ürünlerden insan gıdası ile hayvan ve bitki besleme ürünleri üretilmesi, hammaddesini tarımdan alan sanayilere ve bilimsel çalışmalara organik hammadde temini, her aşaması bu Yönetmeliğe göre yetkilendirilmiş kuruluş tarafından kontrol edilen ve sertifikalandırılan üretim faaliyetini,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 Organik su ürünleri üretimi: Denizler, içsular ve çiftliklerde organik tarım metotları kullanılarak balık, deniz yosunu, sünger, yumuşakça, kabuklu ve su memelileri ile bunlardan imal edilen ürünlerden insan gıdası, stok takviyesi ve tarıma dayalı sanayide kullanılacak hammadde temini, sportif, tıbbi ve bilimsel amaçlarla her aşaması bu Yönetmeliğe göre yetkilendirilmiş kuruluşun denetiminde kontrol edilen ve sertifikalandırılan üretim faaliyetlerini,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z) Organik Tarım Bilgi Sistemi (OTBİS): Organik tarım yapan müteşebbis, arazi, ürün, hayvansal üretim, su ürünleri üretimi ve sertifika bilgilerinin bulunduğu Bakanlıkça oluşturulan veri tabanını,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aa)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bb) Organik tarım metodu: Organik tarım uygulamaları esnasında yapılması gereken bilimsel ve teknik uygulamaların tamamını veya bölümlerin her birini,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cc) Organik ürün etiketi: Organik ürün veya ambalajı üzerinde yer alan, ürünü tanıtan veya içindekini belirten herhangi bir kelime, detay, ticari marka, tescilli marka, paket üzerinde yer alan resim, sembol, doküman, ilan, tabela veya tasma gibi her türlü yazılı ve basılı bilgi ve materyali,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çç) Organik ürün logosu: Bu Yönetmeliğin Ek-10 bölümünde yer alan basılı işaretleri,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dd) Polikültür: Su ürünleri üretimi çerçevesinde, genellikle farklı besin zinciri basamağından gelen iki veya daha fazla türün aynı kültür biriminde yetiştirilmesini,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ee) Sertifika: Bütün kontrol yöntemlerinin uygulanması sonucu işletmenin, organik ürünün ve organik girdinin mevzuata uygun olduğunu gösteren belgeyi,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ff) Sertifikasyon: Bütün kontrol yöntemlerinin uygulanması sonucu işletmenin, organik ürünün ve girdinin mevzuata uygun olarak belgelendirilmesini,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gg) Sertifiker: Kontrol ve sertifikasyon kuruluşu veya sertifikasyon kuruluşu adına, kontrolü tamamlanmış ürünün veya girdinin organik olduğunu onaylamak üzere, Bakanlık tarafından yetki verilmiş gerçek kişiyi,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ğğ) Sertifikasyon kuruluşu: Tüm kontrolleri tamamlanmış organik ürün veya girdiyi, kontrol kuruluşunun yaptığı kontrol ve bu kontrole ilişkin bilgi ve belgeler ile gerek duyulan hallerde yaptıracağı analizlere dayanarak sertifikalandırmak üzere Bakanlık tarafından yetki verilmiş gerçek veya tüzel kişileri,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hh) Stoklama yoğunluğu: Su ürünleri yetiştiriciliğinde, suyun metrekare veya metreküpü başına stoklanan canlı ağırlığı veya adedini,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ıı) Topraksız tarım: Bitki köklerinin mineral besinli bir solüsyon içinde olduğu ya da besin solüsyonu eklenmiş perlit, çakıl ya da mineral yün gibi etkisiz bir ortam içinde büyütülmesi yöntemini,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ii) </w:t>
      </w:r>
      <w:r w:rsidRPr="00D60336">
        <w:rPr>
          <w:rFonts w:ascii="Calibri" w:eastAsia="Times New Roman" w:hAnsi="Calibri" w:cs="Calibri"/>
          <w:b/>
          <w:bCs/>
          <w:color w:val="1C283D"/>
        </w:rPr>
        <w:t>(Mülga:RG-22/7/2015-29422)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jj) Üretim birimi: Üretimde kullanılan, arazi parselleri, otlaklar, gezinti alanları, hayvan barınakları, su ürünleri üretim yerleri ve sistemleri, tarımsal ürünler ile hammaddeler ve girdilerin depolanması için kullanılacak tesisleri,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kk) Üretim döngüsü: Su ürünleri yetiştiriciliğinde, yetiştirilen türün yaşam aşamasının en başından ürün alınmasına kadarki yaşam süresini,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ll) Veteriner tıbbi ürün: Hayvana uygulanmak ya da hayvan için kullanılmak amacıyla tüm üretim aşamalarından geçerek kullanıma hazır hâle getirilmiş etkin madde ihtiva eden ürünleri ve veteriner biyolojik ürünlerini,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mm) Veteriner biyolojik ürünleri: Hayvanlarda aktif veya pasif bağışıklık oluşturmak, bağışıklığın seviyesini ölçmek veya hastalık teşhisi için hazırlanmış aşı, serum gibi ürünler ile teşhis kitlerini,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nn) Yenilenebilir kaynaklardan gelen enerji: Rüzgâr, güneş, jeotermal, dalga, gel-git, hidroenerji,  atık depolama alanı gazı, kanalizasyon arıtma tesisi gazı ve biyogazları gibi yenilenebilir fosil dışı enerji kaynaklarını,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oo) Yetkilendirilmiş kuruluş: Kontrol ve sertifikasyon kuruluşu, kontrol kuruluşu veya sertifikasyon kuruluşu olarak Bakanlık tarafından yetki verilmiş gerçek veya tüzel kişileri,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öö) </w:t>
      </w:r>
      <w:r w:rsidRPr="00D60336">
        <w:rPr>
          <w:rFonts w:ascii="Calibri" w:eastAsia="Times New Roman" w:hAnsi="Calibri" w:cs="Calibri"/>
          <w:b/>
          <w:bCs/>
          <w:color w:val="1C283D"/>
        </w:rPr>
        <w:t>(Ek:RG-14/8/2012-28384)</w:t>
      </w:r>
      <w:r w:rsidRPr="00D60336">
        <w:rPr>
          <w:rFonts w:ascii="Calibri" w:eastAsia="Times New Roman" w:hAnsi="Calibri" w:cs="Calibri"/>
          <w:color w:val="1C283D"/>
        </w:rPr>
        <w:t> </w:t>
      </w:r>
      <w:r w:rsidRPr="00D60336">
        <w:rPr>
          <w:rFonts w:ascii="Calibri" w:eastAsia="Times New Roman" w:hAnsi="Calibri" w:cs="Calibri"/>
          <w:b/>
          <w:bCs/>
          <w:color w:val="1C283D"/>
        </w:rPr>
        <w:t>(Mülga:RG-22/7/2015-29422)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pp) </w:t>
      </w:r>
      <w:r w:rsidRPr="00D60336">
        <w:rPr>
          <w:rFonts w:ascii="Calibri" w:eastAsia="Times New Roman" w:hAnsi="Calibri" w:cs="Calibri"/>
          <w:b/>
          <w:bCs/>
          <w:color w:val="1C283D"/>
        </w:rPr>
        <w:t>(Ek:RG-14/8/2012-28384) (Mülga:RG-22/7/2015-29422)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rr)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b/>
          <w:bCs/>
          <w:color w:val="1C283D"/>
        </w:rPr>
        <w:t>(Mülga:RG-22/7/2015-29422)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ss)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b/>
          <w:bCs/>
          <w:color w:val="1C283D"/>
        </w:rPr>
        <w:t>(Mülga:RG-22/7/2015-29422)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şş)</w:t>
      </w:r>
      <w:r w:rsidRPr="00D60336">
        <w:rPr>
          <w:rFonts w:ascii="Calibri" w:eastAsia="Times New Roman" w:hAnsi="Calibri" w:cs="Calibri"/>
          <w:b/>
          <w:bCs/>
          <w:color w:val="1C283D"/>
        </w:rPr>
        <w:t>(Ek:RG-22/7/2015-29422) </w:t>
      </w:r>
      <w:r w:rsidRPr="00D60336">
        <w:rPr>
          <w:rFonts w:ascii="Calibri" w:eastAsia="Times New Roman" w:hAnsi="Calibri" w:cs="Calibri"/>
          <w:color w:val="1C283D"/>
        </w:rPr>
        <w:t>Bakanlık kayıt sistemleri: Bitkisel üretim, hayvancılık ve su ürünleri yetiştiricilik faaliyetleri ile işletmeyi kayıt altına almak üzere Bakanlık tarafından oluşturulan ilgili kayıt sistemlerini,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tt)</w:t>
      </w:r>
      <w:r w:rsidRPr="00D60336">
        <w:rPr>
          <w:rFonts w:ascii="Calibri" w:eastAsia="Times New Roman" w:hAnsi="Calibri" w:cs="Calibri"/>
          <w:b/>
          <w:bCs/>
          <w:color w:val="1C283D"/>
        </w:rPr>
        <w:t>(Ek:RG-22/7/2015-29422)</w:t>
      </w:r>
      <w:r w:rsidRPr="00D60336">
        <w:rPr>
          <w:rFonts w:ascii="Calibri" w:eastAsia="Times New Roman" w:hAnsi="Calibri" w:cs="Calibri"/>
          <w:color w:val="1C283D"/>
        </w:rPr>
        <w:t>  İl/ilçe müdürlüğü: İl/İlçe Gıda Tarım ve Hayvancılık Müdürlüğünü,</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ifade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İKİNCİ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Tarımın Esasları</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Faaliyetine Göre Genel Üretim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tarımın genel kuralları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w:t>
      </w:r>
      <w:r w:rsidRPr="00D60336">
        <w:rPr>
          <w:rFonts w:ascii="Calibri" w:eastAsia="Times New Roman" w:hAnsi="Calibri" w:cs="Calibri"/>
          <w:color w:val="1C283D"/>
        </w:rPr>
        <w:t> – (1) Organik tarımın genel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Bu Yönetmelikte belirtilen kurallara uymak kaydıyla tüm ülke sathında organik tarım metodu uygulanabilir. Müteşebbis, çevresel kirlilik riski bulunan alanlarda bulaşma riskini değerlendirir ve gerekli tedbirleri alır. Alınan tedbirlerin yeterliliğine yetkilendirilmiş kuruluş tarafından kontroller sırasında karar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Organik tarım faaliyetleri, müteşebbis ile yetkilendirilmiş kuruluş arasında imzalanan sözleşmeye dayalı olarak yürütülür. Bu sözleşme; tarımsal faaliyetin bu Yönetmelik hükümlerine göre yapılacağını belirleyen yazılı anlaşmayı ifade eder.</w:t>
      </w:r>
      <w:r w:rsidRPr="00D60336">
        <w:rPr>
          <w:rFonts w:ascii="Calibri" w:eastAsia="Times New Roman" w:hAnsi="Calibri" w:cs="Calibri"/>
          <w:b/>
          <w:bCs/>
          <w:color w:val="1C283D"/>
        </w:rPr>
        <w:t> (Değişik cümle:RG-22/7/2015-29422)</w:t>
      </w:r>
      <w:r w:rsidRPr="00D60336">
        <w:rPr>
          <w:rFonts w:ascii="Calibri" w:eastAsia="Times New Roman" w:hAnsi="Calibri" w:cs="Calibri"/>
          <w:color w:val="1C283D"/>
        </w:rPr>
        <w:t>   Yetkilendirilmiş kuruluş sözleşme yaptığı müteşebbis ile ilgili bilgileri kırk beş gün içerisinde OTBİS’e kaydeder.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Konvansiyonel üretimde kullanılan binalar, alet ve ekipmanlar temizlenip dezenfekte edildikten sonra organik üretimde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tarım faaliyetlerinin tüm aşamaları kayıt altına alınarak izlenebilirlik temin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Kısmen veya tamamen GDO’ lardan elde edilen, GDO içeren veya GDO’ lardan oluşan gıda, yem, gıda katkı maddesi, bitki koruma ürünleri, gübreler, toprak düzenleyiciler, tohumlar, mikroorganizmalar, hayvan sağlığı için kullanılan ürünler ve hayvanlar organik tarımda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Gıda ve yem olmayan organik dışı ürünleri kullanan müteşebbisler, satıcıdan tedarik edilen ürünün GDO’ lardan ya da GDO’ lar tarafından üretilmiş ürünlerden üretilmediğini bu Yönetmeliğin Ek-12’ sinde yer alan Satıcı Beyannamesi ile teyit edilmesini sağlamak zorundadır.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xml:space="preserve">f) Tamamen organik üretim yapılmayan çiftlikler, birbirinden açık bir şekilde ayrılmış bölümlere veya su ürünü üretim alanlarına bölünebilirler. Bu alanlarda; hayvancılık yapılıyorsa birbirinden farklı türler bulunur. Su </w:t>
      </w:r>
      <w:r w:rsidRPr="00D60336">
        <w:rPr>
          <w:rFonts w:ascii="Calibri" w:eastAsia="Times New Roman" w:hAnsi="Calibri" w:cs="Calibri"/>
          <w:color w:val="1C283D"/>
        </w:rPr>
        <w:lastRenderedPageBreak/>
        <w:t>ürünleri üretimi söz konusu ise,  üretim alanları arasında fiziksel ayrımın olması kaydıyla aynı türler bulunabilir. Bitkisel üretim söz konusu olduğunda, birbirinden kolayca ayrılabilen çeşitler bulunmalıdır.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Bir çiftliğin bütün bölümlerinin organik üretim için kullanılmadığı yerlerde, müteşebbis organik birimler için kullanılan araziyi, organik birimler tarafından üretilen hayvanları ve ürünleri, organik olmayan birimler için kullanılan ya da bunlar tarafından üretilen ürünlerden ayırır ve bu ayrımı gösterecek kayıtları düzgün bir şekilde tutar.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Organik tarımda yenilenemez kaynakların ve çiftlik dışı girdilerin kullanımı minimum düzeyde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Bitkisel ve hayvansal orijinli ürünlerin ve atıkların tarımsal faaliyette girdi olarak kullanmak üzere geri dönüştürülmesi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Organik tarımsal üretim ile ilgili kararlarda yerel ve bölgesel ekolojik dengenin dikkate alınması gerekir.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tarıma başlama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6</w:t>
      </w:r>
      <w:r w:rsidRPr="00D60336">
        <w:rPr>
          <w:rFonts w:ascii="Calibri" w:eastAsia="Times New Roman" w:hAnsi="Calibri" w:cs="Calibri"/>
          <w:color w:val="1C283D"/>
        </w:rPr>
        <w:t> – (1) Organik tarıma başlama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(Değişik:RG-22/7/2015-29422) </w:t>
      </w:r>
      <w:r w:rsidRPr="00D60336">
        <w:rPr>
          <w:rFonts w:ascii="Calibri" w:eastAsia="Times New Roman" w:hAnsi="Calibri" w:cs="Calibri"/>
          <w:color w:val="1C283D"/>
        </w:rPr>
        <w:t> Organik tarım faaliyetinde bulunmak isteyen ve faaliyet alanına göre Bakanlık ilgili kayıt sistemine kayıtlı olan müteşebbis, aşağıda yer alan bilgi ve belgeler ile kontrol ve sertifikasyon kuruluşuna veya kontrol kuruluşuna başvurur.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Müteşebbisin adı, adresi, T.C. kimlik numarası ile varsa vergi numarası, yabancı gerçek kişilerde ise yabancı kimlik numarasını içeren kimlik bilgi ve belgeleri,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İşletmenin yeri ve konumuna dair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Gıda işletmeleri için 17/12/2011 tarihli ve 28145 sayılı Resmî Gazete’de yayımlanan Gıda İşletmelerinin Kayıt ve Onay İşlemlerine Dair Yönetmelik hükümleri gereğince İşletme Kayıt Belgesi veya İşletme Onay Belgesi,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Yem işletmeleri için 27/12/2011 tarihli ve 28155 sayılı Resmî Gazete’de yayımlanan Yem Hijyeni Yönetmeliği gereğince İşletme Kayıt Belgesi veya İşletme Onay Belgesi,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Su ürünleri yetiştiriciliği için Su Ürünleri Yetiştiricilik Belgesi ve/veya Su Ürünleri Kuluçkahane Belgesi.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Organik tarım faaliyetinde bulunmak isteyen müteşebbis, başvurduğu yetkilendirilmiş kuruluş ile sözleşme yapar. Müteşebbis, organik tarım faaliyetini bireysel olarak yapabildiği gibi, üretici grubu ile de yapabilir. </w:t>
      </w:r>
      <w:r w:rsidRPr="00D60336">
        <w:rPr>
          <w:rFonts w:ascii="Calibri" w:eastAsia="Times New Roman" w:hAnsi="Calibri" w:cs="Calibri"/>
          <w:b/>
          <w:bCs/>
          <w:color w:val="1C283D"/>
        </w:rPr>
        <w:t>(Değişik cümle:RG-10/1/2018-30297)</w:t>
      </w:r>
      <w:r w:rsidRPr="00D60336">
        <w:rPr>
          <w:rFonts w:ascii="Calibri" w:eastAsia="Times New Roman" w:hAnsi="Calibri" w:cs="Calibri"/>
          <w:color w:val="1C283D"/>
        </w:rPr>
        <w:t> Üretici grubu, organik tarım faaliyetini ancak tüzel kişiliği haiz kurum ve kuruluşlar altında yapabilir. Müteşebbis, organik tarım faaliyetini üretici grubu ile yapıyorsa her bir üretici ile sözleşme imzalamak zorundadır. Bu durumda müteşebbis, üretici grubu adına yetkilendirilmiş kuruluş ile sözleşme yapar. Üretici grubu içinde yer alan çiftçiler, müteşebbis olarak değerlendirilir ve bir kod verilerek kayıt altına alınır. Müteşebbis; aracı tüccar, depolama, işleme ve benzeri fason hizmetleri yaptırdığı gerçek veya tüzel kişiler ile de sözleşme yapar. Fason üretim yapan işletmeler de organik tarım kontrol sistemine dâhildir. </w:t>
      </w:r>
      <w:r w:rsidRPr="00D60336">
        <w:rPr>
          <w:rFonts w:ascii="Calibri" w:eastAsia="Times New Roman" w:hAnsi="Calibri" w:cs="Calibri"/>
          <w:b/>
          <w:bCs/>
          <w:color w:val="1C283D"/>
        </w:rPr>
        <w:t>(Ek cümle:RG-22/7/2015-29422) </w:t>
      </w:r>
      <w:r w:rsidRPr="00D60336">
        <w:rPr>
          <w:rFonts w:ascii="Calibri" w:eastAsia="Times New Roman" w:hAnsi="Calibri" w:cs="Calibri"/>
          <w:color w:val="1C283D"/>
        </w:rPr>
        <w:t> Üretici grubunun oluşturulması ve faaliyetleri ile ilgili usul ve esaslar Bakanlıkça çıkarılacak tebliğ ile belirlenir.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Yetkilendirilmiş kuruluş ile sözleşme imzalamış olan orman ve doğal alanlardan ürün toplayacak müteşebbis, ürün toplamadan önce, bu alanların mülkiyetinin veya kullanma hakkının ait olduğu makamdan yazılı izin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Su ürünleri üretimi yapacak müteşebbis Bakanlıktan yetiştiricilik için izin alır. Bakanlıktan yetiştiricilik izni alan müteşebbisler organik su ürünleri üretimi yapabilir. Organik su ürünleri üretimi yapacak müteşebbis, kamuya ait alanda üretim yapacaksa, ilgili kurumdan alınacak yazılı izin ile yetkilendirilmiş kuruluşa başvurarak sözleşme imzalar.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Yetkilendirilmiş kuruluş, her bir üretim aşaması için, ayrı ayrı sözleşme yapabileceği gibi, her faaliyeti ayrı ayrı belirtmek kaydıyla tek bir sözleşme de yapabilir. Yetkilendirilmiş kuruluş, müteşebbise ister bağımsız, ister üretici grubu dâhilinde olsun,  Bakanlıkça hazırlanacak ve yetkilendirilmiş kuruluşlara bildirilecek kodlama sistemine göre, bir kod numarası verir.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Geçiş süreci ile ilgili işlemler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7</w:t>
      </w:r>
      <w:r w:rsidRPr="00D60336">
        <w:rPr>
          <w:rFonts w:ascii="Calibri" w:eastAsia="Times New Roman" w:hAnsi="Calibri" w:cs="Calibri"/>
          <w:color w:val="1C283D"/>
        </w:rPr>
        <w:t> – (1) Organik tarımda geçiş süreci ile ilgili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tarım faaliyeti yapılan alanlar, hayvanlar, arılar ve su ürünleri geçiş sürecine alınır. Bitkisel üretimde organik tarıma başlanmasından on iki ay sonra elde edilen ürünler geçiş süreci ürünü olarak değerlendirilir. Geçiş süreci ürünü, "Organik tarım geçiş süreci ürünüdür" etiketiyle pazarlanır.</w:t>
      </w:r>
      <w:r w:rsidRPr="00D60336">
        <w:rPr>
          <w:rFonts w:ascii="Calibri" w:eastAsia="Times New Roman" w:hAnsi="Calibri" w:cs="Calibri"/>
          <w:b/>
          <w:bCs/>
          <w:color w:val="1C283D"/>
        </w:rPr>
        <w:t> (Değişik cümle:RG-22/7/2015-29422) </w:t>
      </w:r>
      <w:r w:rsidRPr="00D60336">
        <w:rPr>
          <w:rFonts w:ascii="Calibri" w:eastAsia="Times New Roman" w:hAnsi="Calibri" w:cs="Calibri"/>
          <w:color w:val="1C283D"/>
        </w:rPr>
        <w:t>  Ancak, geçiş sürecinde bulunan hayvanlardan elde edilen ürünler geçiş süreci ürünü olarak pazarlanamaz, reklam ve etiketlerinde organik tarımı çağrıştıran ifadeler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tarım geçiş süreci kapsamında bu Yönetmelikteki tüm kurallar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c) Kısmen organik tarım yapılan ya da organik tarıma geçiş sürecinde bulunan bir çiftlik ya da üretim biriminde, çiftçi organik olarak üretilen ürünler ile geçiş süreci ürünleri ve hayvanları birbirinden ayırt edilebilecek şekilde tutar ve bu ayrımı gösterecek kayıtlara sahip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İKİNCİ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Metoduyla Bitkisel Üretim, Mantar ve Maya Üretimi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bitkisel üretim kuralları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8</w:t>
      </w:r>
      <w:r w:rsidRPr="00D60336">
        <w:rPr>
          <w:rFonts w:ascii="Calibri" w:eastAsia="Times New Roman" w:hAnsi="Calibri" w:cs="Calibri"/>
          <w:color w:val="1C283D"/>
        </w:rPr>
        <w:t> – (1) Organik bitkisel üretim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bitkisel üretimde toprağın biyoçeşitliliğini geliştiren, toprağın organik maddesini koruyan veya artıran, toprağı sıkıştırmayan ve erozyonu engelleyen toprak işleme teknikleri kullanılır. Organik tarımda kullanılan üretim teknikleri çevre kirliliğini engellemeli veya minimuma indirmelidir.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Organik olarak değerlendirilecek bitkisel ürünler için, tek yıllık bitkilerde ekim tarihinden itibaren en az iki yıl, mera ve yem bitkilerinde yem olarak kullanılmasından önce en az iki yıl, yem bitkisi dışındaki çok yıllık bitkilerde ise ilk organik ürün hasadından önce üç yıllık geçiş sürecinin uygulanması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Kontrol ve sertifikasyon kuruluşu veya kontrol kuruluşu; arazinin önceki yıllardaki kullanım durumu, yapılan uygulamalar, bölgedeki genel durum ve yetiştirilen ürünler, risk durumları, konu ile ilgili müteşebbis kayıtları ve raporlarının incelenmesi neticesinde geçiş sürecini uzatabilir ya da kısaltabilir. Müteşebbis tarafından organik tarım yapılacak alan bu Yönetmeliğin Ek-1 ve Ek-2 bölümlerinde yer alan girdiler dışındaki girdilerin geriye dönük olarak en az üç yıl kullanılmadığını resmi kurum ve kuruluşlardan alınacak belge ile belgelendirilmesi halinde yetkilendirilmiş kuruluş tarafından geçiş süreci maksimum bir yıl kısaltılabilir. </w:t>
      </w:r>
      <w:r w:rsidRPr="00D60336">
        <w:rPr>
          <w:rFonts w:ascii="Calibri" w:eastAsia="Times New Roman" w:hAnsi="Calibri" w:cs="Calibri"/>
          <w:b/>
          <w:bCs/>
          <w:color w:val="1C283D"/>
        </w:rPr>
        <w:t>(Ek cümle:RG-10/1/2018-30297)</w:t>
      </w:r>
      <w:r w:rsidRPr="00D60336">
        <w:rPr>
          <w:rFonts w:ascii="Calibri" w:eastAsia="Times New Roman" w:hAnsi="Calibri" w:cs="Calibri"/>
          <w:color w:val="1C283D"/>
        </w:rPr>
        <w:t> Müteşebbis bu belge/belgeleri sözleşme aşamasında yetkilendirilmiş kuruluşa verir. Geçiş süreci, tek yıllık bitkilerde 12 ay, çok yıllık bitkilerde 24 aydan daha az uygulanamaz.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Bir işletmede, organik tarım metodu ile üretilen ürün ile aynı tür ve çeşitten olan ya da bu ürünlerden kolaylıkla ayırt edilemeyen konvansiyonel ürünler bir arada üretilemez. Ancak;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Çok yıllık bitkilerin üretilmesi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Müteşebbisin, işletmenin tamamını en geç beş yıllık plan dâhilinde organik üretime geçireceğini taahhütte bulunması,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Her birimden hasat edilen ürünlerin ayrı ayrı yerlerde tutulmasını sağlayacak önlemlerin alınması,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Yetkilendirilmiş kuruluşun, ürünlerden her birinin hasadından en az 48 saat önce haberdar edilmesi,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Müteşebbisin, hasadın tamamlanmasından hemen sonra, elde edilen ürünlerin kesin miktarı ile ayırt edici özellikleri konusunda yetkilendirilmiş kuruluşu bilgilendirmesi ve bu ürünlerin diğerlerinden ayrı tutulması için gerekli önlemlerin alındığını teyit etmesi hallerinde,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bu alt bendin birinci paragrafında belirtilen geçiş dönemi planı ve müteşebbis tarafından taahhüt edilen önlemler yetkilendirilmiş kuruluş tarafından onaylanır ve geçiş planı her yıl teyit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Tarımsal araştırma yapılması düşünülen alanlar, resmi eğitime yönelik kullanılan alanlar ile tohum, vegetatif üretim materyalleri ve transplantasyon materyallerinin üretileceği durumlarda (1) numaralı alt bendin ikinci, üçüncü, dördüncü ve beşinci paragrafında yer alan koşulların karşılanması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Otlakların otlama amacıyla kullanılması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Yukarıda belirtilen durumlarda, aynı ürünün organik ve konvansiyonel üretiminin aynı işletmede yapılmasına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Bitkisel üretimde bina ve tesislerin temizliği ve dezenfeksiyonu için ülkemiz tarımsal üretiminde genel olarak bu amaçla kullanımına izin verilen girdiler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Organik tarımda, topraksız tarıma izin verilmez.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Toprak koruma, hazırlama ve gübreleme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9</w:t>
      </w:r>
      <w:r w:rsidRPr="00D60336">
        <w:rPr>
          <w:rFonts w:ascii="Calibri" w:eastAsia="Times New Roman" w:hAnsi="Calibri" w:cs="Calibri"/>
          <w:color w:val="1C283D"/>
        </w:rPr>
        <w:t> – (1) Organik tarımda toprak verimliliği, sürdürülebilirliği, biyoçeşitliliğin korunması ve geliştirilmesi, toprak erozyonu ve sıkışmasının önlenmesi ve toprak ekosistemi aracılığıyla bitkilerin beslenmesi esastır. Organik bitkisel üretimde toprak koruma, hazırlama ve gübreleme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Yetkilendirilmiş kuruluşça yapılan kontrollerde, müteşebbis tarafından arazide yeterli toprak koruma tedbirlerinin alınıp alınmadığına karar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bitkisel üretimde, gereksiz ve toprakta erozyona neden olacak şekilde toprak işleme yapılamaz.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Toprağın verimliliği ve biyolojik aktivitesi aşağıda belirtilen yöntemlerle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Çok yıllık ekim nöbeti programı içerisinde baklagil ve derin köklü bitkilerin yetiştirilmesi sağlanır veya yeşil gübreleme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üretimden gelen hayvan gübresi ya da organik materyallerin tercihen her ikisinin de kompost edilmiş olarak kullanılmasına izin verilir. Tarımsal kaynaklı azotun su kirliliğine neden olmasını önlemek amacıyla, organik bitkisel üretimde kullanılacak toplam hayvan gübresi miktarı 170 kg/N/ha/yılı geçemez. Bu limit sadece; çiftlik gübresi, kurutulmuş çiftlik gübresi, kurutulmuş kanatlı gübresi, kompost edilmiş hayvan dışkısı, kanatlı gübresi dâhil, kompost edilmiş çiftlik gübresi ve sıvı hayvan dışkısı kullanımında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Biyodinamik preparatların kullanımına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Kimyasal yöntemlerle elde edilmiş azotlu gübreler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bitkisel üretim yapılacak alanlarda, (c) bendindeki önlemlere rağmen yeterli toprak verimliliği ve biyolojik aktivitenin sağlanamaması halinde, bu Yönetmeliğin Ek-1’inde yer alan Organik Tarımda Kullanılacak Gübreler, Toprak İyileştiriciler ve Besin Maddeleri kullanılır. Bu kapsamda ürün kullanılmasının gerekli olduğuna dair kayıtların müteşebbis tarafından tutulması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Kompost aktivitasyonu için, genetiği değiştirilmemiş uygun bitki bazlı preparatlar veya mikroorganizma preparatları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Toprak koşulları ile topraktaki veya bitkideki besin maddelerinin yararlılığının artırılması için ülkemiz tarımsal üretiminde genel olarak kullanımına izin verilen genetiği değiştirilmemiş mikroorganizma preparatları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w:t>
      </w:r>
      <w:r w:rsidRPr="00D60336">
        <w:rPr>
          <w:rFonts w:ascii="Times New Roman" w:eastAsia="Times New Roman" w:hAnsi="Times New Roman" w:cs="Times New Roman"/>
          <w:color w:val="000000"/>
          <w:sz w:val="18"/>
          <w:szCs w:val="18"/>
        </w:rPr>
        <w:t> </w:t>
      </w:r>
      <w:r w:rsidRPr="00D60336">
        <w:rPr>
          <w:rFonts w:ascii="Calibri" w:eastAsia="Times New Roman" w:hAnsi="Calibri" w:cs="Calibri"/>
          <w:b/>
          <w:bCs/>
          <w:color w:val="000000"/>
        </w:rPr>
        <w:t>(Değişik:RG-10/1/2018-30297)</w:t>
      </w:r>
      <w:r w:rsidRPr="00D60336">
        <w:rPr>
          <w:rFonts w:ascii="Times New Roman" w:eastAsia="Times New Roman" w:hAnsi="Times New Roman" w:cs="Times New Roman"/>
          <w:color w:val="000000"/>
          <w:sz w:val="18"/>
          <w:szCs w:val="18"/>
        </w:rPr>
        <w:t> </w:t>
      </w:r>
      <w:r w:rsidRPr="00D60336">
        <w:rPr>
          <w:rFonts w:ascii="Calibri" w:eastAsia="Times New Roman" w:hAnsi="Calibri" w:cs="Calibri"/>
          <w:color w:val="1C283D"/>
        </w:rPr>
        <w:t>Organik gübre ve toprak iyileştiricilerin üretimi, ithalatı ve piyasaya arzı için Bakanlıktan izin ve belge alınmasını takiben organik tarımda kullanılacak organik gübre ve toprak iyileştiricileri için müteşebbis tarafından yetkilendirilmiş kuruluşa başvurularak sertifika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w:t>
      </w:r>
      <w:r w:rsidRPr="00D60336">
        <w:rPr>
          <w:rFonts w:ascii="Calibri" w:eastAsia="Times New Roman" w:hAnsi="Calibri" w:cs="Calibri"/>
          <w:b/>
          <w:bCs/>
          <w:color w:val="1C283D"/>
        </w:rPr>
        <w:t>(Ek:RG-10/1/2018-30297)</w:t>
      </w:r>
      <w:r w:rsidRPr="00D60336">
        <w:rPr>
          <w:rFonts w:ascii="Calibri" w:eastAsia="Times New Roman" w:hAnsi="Calibri" w:cs="Calibri"/>
          <w:color w:val="1C283D"/>
        </w:rPr>
        <w:t> 29/3/2014 tarihli ve 28956 sayılı Resmî Gazete’de yayımlanan Tarımda Kullanılan Organik, Organomineral Gübreler ve Toprak Düzenleyiciler ile Mikrobiyal, Enzim İçerikli ve Organik Kaynaklı Diğer Ürünlerin Üretimi, İthalatı, İhracatı ve Piyasaya Arzına Dair Yönetmelik eklerinde tanımlanmayan ancak bu Yönetmeliğin Ek-1’inde bulunan organik gübre ve toprak iyileştiricilerin üretimi ve ithalatı için müteşebbis tarafından Bakanlıktan izin alınmasını takiben yetkilendirilmiş kuruluşa başvurularak sertifika alınır. Bu ürünlerin piyasaya arzı için alınan sertifikaya istinaden Bakanlık tarafından belge düzenlenir.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Ekim ve dikim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10</w:t>
      </w:r>
      <w:r w:rsidRPr="00D60336">
        <w:rPr>
          <w:rFonts w:ascii="Calibri" w:eastAsia="Times New Roman" w:hAnsi="Calibri" w:cs="Calibri"/>
          <w:color w:val="1C283D"/>
        </w:rPr>
        <w:t> – (1) Organik bitkisel üretimde ekim ve dikim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tarımsal çoğaltım materyallerinin özellikleri aşağıdaki şekilde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Tohum; genetik olarak yapısı değiştirilmemiş, döllenmiş hücre çekirdeği içindeki DNA dizilimine dışarıdan müdahale edilmemiş, sentetik pestisitler, radyasyon veya mikrodalga ile muamele görmemiş biyolojik özellikte ve bu Yönetmelik hükümlerine uygun olarak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Fide; organik tohum veya ana bitkiden elde edilmiş ve bu Yönetmelik hükümlerine uygun olarak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Fidan ve anaç; organik materyallerden elde edilmiş ve bu Yönetmelik hükümlerine uygun olarak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Tohum ve vejetatif çoğaltım materyali üretiminin haricinde, organik bitkisel üretimde kullanılacak tohum ve çoğaltım materyalleri organik tarım metoduyla üretilmiş olmalıdır. Bu amaçla kullanılacak materyalin tohum olması halinde ana bitki, çoğaltım materyali olmasında ise ebeveyn bitki en az bir nesil, çok yıllık bitki olması halinde ise iki üretim sezonu süresince bu Yönetmelik hükümlerine göre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Organik tohum ve vejetatif çoğaltım materyalinin piyasada bulunmaması halinde, aşağıda belirtilen kurallara uymak koşulu ile fide dışında organik üretim metoduyla elde edilemeyen tohum ve vejetatif çoğaltım materyallerinin kullanımına izin verilir. Bu amaçla;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Öncelikle organik tarıma geçiş sürecindeki üretim biriminden alınmış tohum veya vejetatif çoğaltım materyali kullanımına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Tohum veya vejetatif çoğaltım materyalinin organik veya geçiş sürecindeki üretim biriminden sağlanmasının mümkün olmadığı hallerde; konvansiyonel tohum ya da vejetatif çoğaltım materyalinin kullanımına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Konvansiyonel tohum ya da tohumluk patatesin kullanılacağı alanlarda Devlet tarafından zirai karantina amaçlı kimyasal uygulama zorunluluğu yoksa bu Yönetmeliğin Ek-2’ sinde yer alan ürünler dışında bitki koruma ürünleri ile muamele edilmemiş konvansiyonel tohum ya da tohumluk patates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İzinler ürünün ekiminden önce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5) İzinler yalnızca bir defalık ve bir mevsim için verilir. İzini veren yetkilendirilmiş kuruluş tarafından izin verilen tohum ve tohumluk patates miktarları kaydedilir.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Müteşebbis tarafından organik tohum veya tohumluk patatesin ülke içerisinde yeterli miktarda bulunmadığı belgelendirilir.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tarımda GDO’lu çoğaltım materyalleri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Bitki koruma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11</w:t>
      </w:r>
      <w:r w:rsidRPr="00D60336">
        <w:rPr>
          <w:rFonts w:ascii="Calibri" w:eastAsia="Times New Roman" w:hAnsi="Calibri" w:cs="Calibri"/>
          <w:color w:val="1C283D"/>
        </w:rPr>
        <w:t> – (1) Organik üretimde bitki koruma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Hastalık, zararlı ve yabancı otların mücadelesinde aşağıdaki hususlar dikkate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Hastalık ve zararlılara dayanıklı tür ve çeşit seçimi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Uygun ekim nöbeti hazırlanır.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Uygun toprak işleme yöntemleri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Kültürel, biyolojik ve biyoteknik mücadele metotları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Bitki hastalık, zararlıları ve nematodlar  ile yabancı otlara karşı yukarıda belirtilen hususların uygulanamaması veya yetersiz kalması halinde bu Yönetmeliğin Ek-2 bölümünde belirtilen girdiler kullanılır. Bu kapsamda ürün kullanılmasının gerekli olduğuna dair belgelerin kaydının müteşebbis tarafından tutulması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Tuzak ve yayıcılarda kullanılan ürünler için, feromon yayıcılar hariç, tuzak ve/veya yayıcılar bu maddelerin doğaya salınmasını ve yetiştirilen ürünle temasını engelleyecek şekilde olur. Tuzaklar kullanıldıktan sonra toplanır ve imha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w:t>
      </w:r>
      <w:r w:rsidRPr="00D60336">
        <w:rPr>
          <w:rFonts w:ascii="Calibri" w:eastAsia="Times New Roman" w:hAnsi="Calibri" w:cs="Calibri"/>
          <w:b/>
          <w:bCs/>
          <w:color w:val="1C283D"/>
        </w:rPr>
        <w:t>(Değişik:RG-22/7/2015-29422) </w:t>
      </w:r>
      <w:r w:rsidRPr="00D60336">
        <w:rPr>
          <w:rFonts w:ascii="Calibri" w:eastAsia="Times New Roman" w:hAnsi="Calibri" w:cs="Calibri"/>
          <w:color w:val="1C283D"/>
        </w:rPr>
        <w:t> Organik tarımda kullanılmasına izin verilen bitki koruma ürünlerinin onayında 11/6/2010 tarihli ve 5996 sayılı Veteriner Hizmetleri, Bitki Sağlığı, Gıda ve Yem Kanunu ve bu Kanuna dayanan ilgili mevzuat hükümleri geçerlidir. Bitki koruma ürünlerinin organik tarımda kullanılmak üzere piyasaya arzında sertifika düzenlenir. Söz konusu bitki koruma ürünlerinin uygulanmasında 3/12/2014 tarihli ve 29194 sayılı Resmî Gazete’de yayımlanan Bitki Koruma Ürünlerinin Önerilmesi, Uygulanması ve Kayıt İşlemleri Hakkında Yönetmeliğin 5 inci maddesi ile dördüncü bölümü hükümleri dikkate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w:t>
      </w:r>
      <w:r w:rsidRPr="00D60336">
        <w:rPr>
          <w:rFonts w:ascii="Calibri" w:eastAsia="Times New Roman" w:hAnsi="Calibri" w:cs="Calibri"/>
          <w:b/>
          <w:bCs/>
          <w:color w:val="1C283D"/>
        </w:rPr>
        <w:t>(Mülga:RG-22/7/2015-29422) </w:t>
      </w: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Sulama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12</w:t>
      </w:r>
      <w:r w:rsidRPr="00D60336">
        <w:rPr>
          <w:rFonts w:ascii="Calibri" w:eastAsia="Times New Roman" w:hAnsi="Calibri" w:cs="Calibri"/>
          <w:color w:val="1C283D"/>
        </w:rPr>
        <w:t> – (1) Organik bitkisel üretim sulama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Sanayi ve şehir atık suları ile drenaj sisteminden elde edilen drenaj suları organik tarımda kullanılamaz, gerekli hallerde suyun uygunluğuna yetkilendirilmiş kuruluş tarafından yapılacak kontrollerde karar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Sulama suyu çevre kirliliğine yol açmamalıdır.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Sulama, toprak yapısında bozulmaya ve erozyona yol açmamalıdır.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Hasat</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13</w:t>
      </w:r>
      <w:r w:rsidRPr="00D60336">
        <w:rPr>
          <w:rFonts w:ascii="Calibri" w:eastAsia="Times New Roman" w:hAnsi="Calibri" w:cs="Calibri"/>
          <w:color w:val="1C283D"/>
        </w:rPr>
        <w:t> – (1) Organik bitkisel üretimde hasat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ürünlerin hasadında kullanılan teknik araç ve gereçlerin ekolojik tahribat ve kirlilik oluşturmaması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Elle toplama materyalleri ürünün organikliğini bozmayacak yapıda olmalıdır. Toplama materyalleri hijyenik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Müteşebbislerin organik olmayan ürünlerle olası karışma ve değişmelere karşı gerekli önlemleri almaları ve organik ürünlerin tanımlanmasını sağlamaları durumunda, organik ve organik olmayan ürünleri aynı zamanda hasat edebilirler. Müteşebbis ürünlerin hasat günleri, saatleri, devreleri, kabul tarih ve zaman bilgilerine ait kayıtları tutar ve yetkilendirilmiş kuruluşa verir.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Ormanlar, doğal alanlar ve tarımsal alanlarda doğal olarak yetişen yenilebilir bitki ve kısımlarının toplanmasında aşağıdaki hususlara uyulur.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Toplama alanı, toplama işleminin üç yıl öncesine kadar bu Yönetmeliğin Ek-1 ve Ek-2’ sinde yer alan ürünler dışındaki ürünlerle muamele edilmemiş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Toplama alanı son iki yıl içinde yangın geçirmemiş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Toplama alanındaki doğal yaşam dengesinin ve türlerin korunması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Doğadan toplanan ürünlerde geçiş süreci uygulanmaz.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mantar üretimi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14</w:t>
      </w:r>
      <w:r w:rsidRPr="00D60336">
        <w:rPr>
          <w:rFonts w:ascii="Calibri" w:eastAsia="Times New Roman" w:hAnsi="Calibri" w:cs="Calibri"/>
          <w:color w:val="1C283D"/>
        </w:rPr>
        <w:t> – (1) Organik mantar üretiminde; kompost yapımında aşağıdaki bileşenleri içeren karışımlar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a) Bu Yönetmeliğin Ek-1 bölümünde yer alan organik tarım metoduyla üretim yapılan işletmeden gelen çiftlik gübresi ve hayvan dışkısı, söz konusu gübrelerin bulunamadığı durumlarda ise, kompostlamadan önceki kaplama materyali ve su hariç toplam içeriğin % 25’ ini geçmeyecek oranda bu kısımdaki gerekleri karşılayan çiftlik gübresi ve hayvan dışkısı,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üretim metoduna göre üretim yapılan arazilerden elde edilen saman benzeri tarımsal kaynaklı ürünler,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Kimyasal olarak muamele görmemiş torf,</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Kesildikten sonra kimyasal muamele görmemiş odun,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Doğal yapısındaki toprak ve sulama suyu özelliğindeki su,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Bu Yönetmeliğin Ek-1 bölümünde kullanımına izin verilen mineral maddeler.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maya üretimi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15</w:t>
      </w:r>
      <w:r w:rsidRPr="00D60336">
        <w:rPr>
          <w:rFonts w:ascii="Calibri" w:eastAsia="Times New Roman" w:hAnsi="Calibri" w:cs="Calibri"/>
          <w:color w:val="1C283D"/>
        </w:rPr>
        <w:t> – (1) Organik maya üretiminde aşağıdaki kurallara uyulur.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maya üretimi, imalatı ve formulasyonunda; gıdaların işlenmesinde kullanılan mikroorganizmalar, enzimler, içme suyu ve tuz (sodyum klorit ve potasyum klorit) kullanılır. Diğer ürün ve maddeler ancak bu Yönetmelik hükümlerine göre üretilmiş ve onaylanmışsa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maya organik gıda ve yem içinde, organik olmayan maya ile birlikte bulunmamalıdır. Müteşebbis organik üretimden maya özütü veya otolizat elde edemediği durumlarda, organik maya üretimi için substrata %5’e kadar (kuru madde olarak) organik olmayan maya özütü veya otolizat ilave edilmesine müsaade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maya üretiminde bu Yönetmeliğin Ek-8’inin 3 üncü bölümünde yer alan maya ve maya ürünlerinin üretilmesi için yardımcı maddeler, normalde gıdaların işlenmesinde kullanılan mikroorganizma ve enzim preparatları ile içme suyu ve tuz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ÜÇÜNCÜ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Metoduyla Hayvansal Üretim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hayvansal üretim kuralları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16</w:t>
      </w:r>
      <w:r w:rsidRPr="00D60336">
        <w:rPr>
          <w:rFonts w:ascii="Calibri" w:eastAsia="Times New Roman" w:hAnsi="Calibri" w:cs="Calibri"/>
          <w:color w:val="1C283D"/>
        </w:rPr>
        <w:t> – (1) Organik hayvansal üretim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Damızlık veya üretime yönelik organik hayvancılıkta, çevre koşullarına adaptasyon kabiliyeti yüksek olan ve hastalıklara dayanıklı ırklar seçilir. Bunun için o bölgeye adapte olmuş yerli ırklar ve melezlerine öncelik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işletmelerden getirilen ve tamamen organik yemlerle beslenilen, genetik yapısı değiştirilmemiş, çevreye, iklim koşullarına ve hastalıklara dayanıklı hayvanlar damızlık olarak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Organik hayvan yetiştiriciliğinde üremede doğal yöntemler kullanılır. Bununla birlikte suni tohumlamaya da izin verilir. Klonlama ve embriyo transferi gibi metotlar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Hayvanlar, meralara veya açık hava gezinti alanlarına veya açık alanlara erişebilmelidir. Meralarda ve açık alanlarda birim alan başına düşen hayvan sayısı, üretim birimindeki bitkisel üretime yeterli hayvan gübresi sağlayabilecek şekilde sınırlı olmalıdır. Hayvan yoğunluğu yayılan azot miktarı bakımından, kullanılan tarımsal alanda 170 kg/N/ha /yıl’ı aşamayacak sayıda belirlenir. Bu miktar aşıldığında, müteşebbisin aynı bölgede başka bir alan edinmesi veya yetkilendirilmiş kuruluşun bilgisi dâhilinde komşu işletmelerden bu olanağı sağlaması gereklidir. Yetkilendirilmiş kuruluş çevre koruma maksadıyla hayvan yoğunluğunu azaltabilir.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Aynı üretim biriminde bulunan tüm hayvanlar, bu Yönetmelik hükümlerine göre yetiştirilir. Ancak, konvansiyonel olarak yetiştirilen hayvanlar, yetiştirildikleri barınakların ve arazilerin organik olarak yetiştirme yapılan birimlerden açıkça ayrı olması ve ayrı türlerin bulunması şartıyla aynı işletmede bulunabilirler.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Aşağıdaki koşulların sağlanması halinde organik yetiştirilen hayvanlar,  konvansiyonel yetiştirilen hayvanlarla ortak alanlarda otlatılabilir.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Alanlar, en az üç yıl bu Yönetmelikte izin verilmeyen ürünlerle muamele görmemiş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Konvansiyonel olarak yetiştirilmiş aynı tür hayvanlar, organik olarak yetiştirilen hayvanlar ile aynı anda merada olmamalıdır.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Organik hayvansal ürünlerin, konvansiyonel ürünlerden ayırt edilememesi durumunda bu ürünler organik olarak değerlendirilemez.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Bu Yönetmelik hükümlerine uygun olarak yetiştirilen hayvanlar aşağıdaki hususların bulunması şartıyla konvansiyonel yetiştirilen hayvanlarla farklı zamanlarda ortak arazilerde otlatılabilir.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Araziler geçiş sürecini tamamlamış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Bu Yönetmelik hükümlerine göre yetiştirilmemiş hayvanlar, ekstansif üretimden gelmiş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3) Organik hayvan yetiştiriciliğinden elde edilen ürünler; ortak arazileri kullanan ve bu Yönetmelik hükümlerine göre yetiştirilmeyen hayvanlarla aynı anda otlatılmadıkları, bir kontrol ve sertifikasyon kuruluşu veya kontrol kuruluşunca onaylanmadıkça organik olarak kabul edilemez.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Organik yem bitkileri üretimi yapılacak arazi, aşağıdaki hükümlere göre geçiş sürecine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hayvansal üretim yapılacak arazi ve otlaklar iki yıllık geçiş sürecine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Otobur olmayan hayvanlar tarafından kullanılan otlaklar, açık barınaklar ve gezinti alanları için geçiş süresi bir yıla indirilir. Söz konusu araziler bu Yönetmelik ekinde izin verilen ürünlerden başka ürünlerle işlem görmediyse geçiş süresi yetkilendirilmiş kuruluşlarca 6 aya indirilir.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Bu fıkranın (f) bendi ile 17 nci maddenin birinci fıkrasının (c) bendi istisna olarak hayvansal üretim birimi, mera ve yem üretimi için kullanılan araziler ile birlikte işletmenin tamamının eş zamanlı olarak organik üretime geçirilmesi söz konusu olduğunda aşağıdaki koşulların sağlanması kaydıyla geçiş süreci 24 aya indirilebilir. Bu istisna işletmenin mevcut olan hayvanlarına, yavrularına ve geçiş süreci başlamadan önce aynı zamanda yem üretimi için kullanılan araziler ve meralar için uygulanır. Hayvanlar üretim biriminden elde edilen ürünler ile beslenmelidir.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Hayvansal üretimde geçiş süreci;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Et üretiminde; büyükbaş hayvanlar için 12 ay, küçükbaş hayvanlar ve domuzlar için 6 aydır. Ancak organik süt sığırcılığı işletmelerinde sürüden et amaçlı ayrılacak hayvanlar için bu süre yaşam süresinin 3/4’ü dür.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Süt üretimi için yetiştirilen hayvanlar için 6 aydır.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w:t>
      </w:r>
      <w:r w:rsidRPr="00D60336">
        <w:rPr>
          <w:rFonts w:ascii="Calibri" w:eastAsia="Times New Roman" w:hAnsi="Calibri" w:cs="Calibri"/>
          <w:b/>
          <w:bCs/>
          <w:color w:val="1C283D"/>
        </w:rPr>
        <w:t>(Değişik:RG-24/5/2013-28656) </w:t>
      </w:r>
      <w:r w:rsidRPr="00D60336">
        <w:rPr>
          <w:rFonts w:ascii="Calibri" w:eastAsia="Times New Roman" w:hAnsi="Calibri" w:cs="Calibri"/>
          <w:color w:val="1C283D"/>
        </w:rPr>
        <w:t>Et üretimine yönelik kanatlılarda üç günlük yaştan küçük olmak kaydıyla on hafta, yumurta üretimine yönelik kanatlılarda ise altı haftadır.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Entansif üretimde kullanılan bazı damızlık veya ırklara ilişkin özel hastalık ve sağlık problemleri olmayanlar damızlık olarak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Bir sürü ilk kez oluşturulurken organik olarak yetiştirilmiş hayvanlar yeterli sayıda olmadığında, konvansiyonel yetiştirilmiş hayvanlar aşağıdaki hususlara uyulmak şartıyla organik hayvancılıkta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Etlik ve yumurtacı civcivler, geldikleri çiftlikten ayrıldıklarında üç günlük yaştan küçük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Buzağılar ve taylar sütten kesilir kesilmez bu Yönetmelik hükümlerine göre yetiştirilir ve her koşulda 6 aylıktan küçük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Kuzular ve oğlaklar sütten kesilir kesilmez bu Yönetmelik hükümlerine göre yetiştirilir ve 60 günden büyük olmamalıdır.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Domuz yavruları sütten kesildikleri andan itibaren bu Yönetmelik hükümlerine göre yetiştirilmiş olmalı ve 35 kg’dan az olmalıdır. Dişi domuzlar, gebeliğin son dönemi ve emzirme dönemi haricinde grup içinde tutulur. Domuz yavruları düz gezinti alanlarında ve kafeslerde tutulamazlar. Domuzların gezinti alanlarında kendine özgü davranışları sürdürmelerine izin verilir. Eşelenmeleri için farklı substratlar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Yetkilendirilmiş kuruluşun onayına tabi olarak, hayvansal üretim biriminde var olan bu Yönetmeliğin kuralları ile uyuşmayan hayvanlar öngörülen geçiş süreleri uygulanmak koşuluyla organik üretime geçiş yapar.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 Organik sığır besisi yapılan işletmede yeniden sürü tesis edilirken; öncelikle organik hayvancılık işletmelerinden, bulunamaması halinde bu Yönetmelik hükümlerine uygun şartlardaki besi danaları konvansiyonel hayvancılık yapılan işletmelerden getirilir.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Sürünün büyütülmesi ve/veya sürünün yenilenmesi için organik olarak üretilen hayvanların bulunamaması halinde her yıl mevcut sürüde bulunan yetişkin büyükbaş hayvanların maksimum %10’u, domuz ve küçükbaş hayvanların maksimum % 20’si 4 numaralı alt bent hariç doğum yapmamış dişi olarak, il müdürlüğünün onayı ile konvansiyonel hayvancılık yapılan işletmelerden getirilebilir. Getirilen hayvanlara geçiş süreci uygulanır. Bu oranlar aşağıdaki durumlarda il müdürlüğünün onayı ile  %40’a kadar artırılabilir: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Müteşebbisin yazılı taahhüdü ile sürü büyüklüğünün artırılmasının garanti edilmesi halinde.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Irk değiştiriliyorsa.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Yeni bir hayvansal üretim geliştiriliyorsa.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Çiftlikteki hayvan ırkı yok olma tehlikesi altındaysa.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Sağlık ya da afet nedenleriyle yüksek hayvan ölümleri oluyorsa.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(j) bendinde belirtilen yüzdeler 10 adetten az büyükbaş hayvan veya 5 adetten az küçükbaş ve domuz bulunan küçük işletmelerde uygulanmaz. Bu birimlerde yukarıda belirtilen yenileme işlemleri yılda azami 1 hayvan ile sınırlıdır.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l) Damızlık erkekler, sonradan bu Yönetmelik hükümlerine göre yetiştirilmesi ve beslenmesi şartı ile organik olmayan işletmelerden getirilebilir.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 Organik hayvan yetiştiriciliği ve hayvansal üretim yapan işletmeler, hayvanların giriş ve çıkışı ile tüm tedavi uygulamalarıyla ilgili düzenli kayıtları tutar.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hayvansal üretimde yem temini ve hayvan besleme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17</w:t>
      </w:r>
      <w:r w:rsidRPr="00D60336">
        <w:rPr>
          <w:rFonts w:ascii="Calibri" w:eastAsia="Times New Roman" w:hAnsi="Calibri" w:cs="Calibri"/>
          <w:color w:val="1C283D"/>
        </w:rPr>
        <w:t> – (1) Organik hayvansal üretimde yem temini ve hayvan besleme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Pet hayvanı ve kürk hayvanı dışında, organik hayvan yetiştiriciliğinde, hayvanlar organik olarak üretilmiş kaba ve kesif yemlerle beslenir.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Farklı gelişim evrelerindeki organik beslemede ihtiyaçları karşılanırken, üretim artışı yanında kaliteli üretim sağlanır. Hayvanların zorlama ile beslenmesi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w:t>
      </w: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Yaylacılık yapılan dönemde; hayvanların yürüyerek bir otlatma alanından diğerine geçerken organik olmayan alanlarda otlayarak tükettikleri yem miktarı yıllık yem rasyonunun %10’unu geçemez. Bu oran tarımsal orijinli yemin kuru maddesinin yüzdesi olarak hesaplanır. Her yıl hayvanların yaylada olduğu dönemin dışında, yemin en az %60’ı çiftlik bünyesinden sağlanır. Bunun mümkün olmaması halinde, yemin eksik kalan bölümü, bu Yönetmelik hükümlerini uygulayan diğer işletmelerden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Domuz ve kümes hayvanları için yemin en az %20’si çiftliğin kendisinden sağlanır.  Bunun mümkün olmaması halinde,  yemin eksik kalan bölümü, bu Yönetmelik hükümlerini uygulayan diğer işletmelerden veya yem işletmelerinden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Ortalama olarak rasyon kuru maddesinin % 30 kadarı, geçiş süreci maddeleri içerebilir. Geçiş sürecindeki yem maddeleri hayvanların yetiştirildiği işletmeden temin ediliyorsa bu oran % 60’a kadar çıkarılabilir.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Yavruların beslenmesi öncelikle ana sütüyle sağlanır. Bunun mümkün olmaması halinde yavrular aynı sürüden elde edilen sütlerle beslenilir. Türlere bağlı olarak yavruların süt ile beslenmeleri gereken asgari süre; büyükbaş hayvanlarda ve taylarda 90 gün, küçükbaş hayvanlarda 45 gün ve domuzlarda 40 gündür.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Yetiştirme sistemi; yılın değişik dönemlerinde hayvanların otlaklara ulaşabilmelerine imkân sağlar. Ruminant rasyonlarında; silaj ve taze kuru ot gibi kaba yemler rasyon kuru maddesinde en az % 60 oranında olmalıdır. Bununla birlikte, yetkilendirilmiş kuruluş, süt üretimine yönelik hayvanlarda laktasyonun başlarında azami 3 aylık bir süre için bu oranın % 50’ ye indirilmesine izin verebilir.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w:t>
      </w:r>
      <w:r w:rsidRPr="00D60336">
        <w:rPr>
          <w:rFonts w:ascii="Calibri" w:eastAsia="Times New Roman" w:hAnsi="Calibri" w:cs="Calibri"/>
          <w:b/>
          <w:bCs/>
          <w:color w:val="1C283D"/>
        </w:rPr>
        <w:t>(Mülga: RG-24/5/2013-28656)</w:t>
      </w:r>
      <w:r w:rsidRPr="00D60336">
        <w:rPr>
          <w:rFonts w:ascii="Calibri" w:eastAsia="Times New Roman" w:hAnsi="Calibri" w:cs="Calibri"/>
          <w:b/>
          <w:bCs/>
          <w:color w:val="1C283D"/>
          <w:vertAlign w:val="superscript"/>
        </w:rPr>
        <w:t>(2)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Doğal afetler nedeniyle yem üretiminin azalması halinde, afet bölgesinde kısa bir süre için Bakanlığın belirleyeceği oranda konvansiyonel yem maddelerinin hayvan beslenmesinde kullanımına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Domuz ve kanatlı rasyonlarına kaba yem, taze veya kuru ot veya silaj eklenir.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w:t>
      </w: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Organik hayvancılıkta hayvan beslemede aşağıdaki maddeler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Kimyasal çözücüler kullanılmadan üretilmiş veya hazırlanmış bitkisel veya hayvansal kökenli organik olmayan yem maddeleri veya ek-5’in 2 nci maddesinde yer alan diğer yem maddeleri,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formları mevcut olmayan ve kimyasal çözücüler kullanılmadan üretilen baharatlar, tıbbi ve aromatik bitkiler ve melasların kullanımı verilen her bir tür için %1 ile sınırlandırılmış olup tarımsal kökenli yemin kuru maddesinin oranı yıllık olarak hesaplanır,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Hayvansal kökenli organik yem maddeleri,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Ek-5’in 1 inci maddesinde yer alan mineral kaynaklı yem maddeleri,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Sürdürülebilir balıkçılıktan elde edilen yemler aşağıdaki koşulları taşır: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-Yemler kimyasal çözücüler kullanılmadan üretilir veya hazırlanır.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-Yemlerin kullanımı otobur olmayan hayvanlarla sınırlandırılır.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-Hidrolize balık proteinleri kullanımı yalnızca genç hayvanlarla sınırlandırılır.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Deniz tuzu, iri kaya tuzu olarak tuz,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Ek-6’da yer alan yem katkı maddeleri.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w:t>
      </w:r>
      <w:r w:rsidRPr="00D60336">
        <w:rPr>
          <w:rFonts w:ascii="Calibri" w:eastAsia="Times New Roman" w:hAnsi="Calibri" w:cs="Calibri"/>
          <w:b/>
          <w:bCs/>
          <w:color w:val="1C283D"/>
        </w:rPr>
        <w:t>(Mülga: RG-24/5/2013-28656)</w:t>
      </w:r>
      <w:r w:rsidRPr="00D60336">
        <w:rPr>
          <w:rFonts w:ascii="Calibri" w:eastAsia="Times New Roman" w:hAnsi="Calibri" w:cs="Calibri"/>
          <w:b/>
          <w:bCs/>
          <w:color w:val="1C283D"/>
          <w:vertAlign w:val="superscript"/>
        </w:rPr>
        <w:t>(2)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 </w:t>
      </w:r>
      <w:r w:rsidRPr="00D60336">
        <w:rPr>
          <w:rFonts w:ascii="Calibri" w:eastAsia="Times New Roman" w:hAnsi="Calibri" w:cs="Calibri"/>
          <w:b/>
          <w:bCs/>
          <w:color w:val="1C283D"/>
        </w:rPr>
        <w:t>(Mülga: RG-24/5/2013-28656)</w:t>
      </w:r>
      <w:r w:rsidRPr="00D60336">
        <w:rPr>
          <w:rFonts w:ascii="Calibri" w:eastAsia="Times New Roman" w:hAnsi="Calibri" w:cs="Calibri"/>
          <w:b/>
          <w:bCs/>
          <w:color w:val="1C283D"/>
          <w:vertAlign w:val="superscript"/>
        </w:rPr>
        <w:t>(2)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w:t>
      </w:r>
      <w:r w:rsidRPr="00D60336">
        <w:rPr>
          <w:rFonts w:ascii="Calibri" w:eastAsia="Times New Roman" w:hAnsi="Calibri" w:cs="Calibri"/>
          <w:b/>
          <w:bCs/>
          <w:color w:val="1C283D"/>
        </w:rPr>
        <w:t>(Mülga: RG-24/5/2013-28656)</w:t>
      </w:r>
      <w:r w:rsidRPr="00D60336">
        <w:rPr>
          <w:rFonts w:ascii="Calibri" w:eastAsia="Times New Roman" w:hAnsi="Calibri" w:cs="Calibri"/>
          <w:b/>
          <w:bCs/>
          <w:color w:val="1C283D"/>
          <w:vertAlign w:val="superscript"/>
        </w:rPr>
        <w:t>(2)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w:t>
      </w:r>
      <w:r w:rsidRPr="00D60336">
        <w:rPr>
          <w:rFonts w:ascii="Calibri" w:eastAsia="Times New Roman" w:hAnsi="Calibri" w:cs="Calibri"/>
          <w:b/>
          <w:bCs/>
          <w:color w:val="1C283D"/>
        </w:rPr>
        <w:t>(Mülga: RG-24/5/2013-28656)</w:t>
      </w:r>
      <w:r w:rsidRPr="00D60336">
        <w:rPr>
          <w:rFonts w:ascii="Calibri" w:eastAsia="Times New Roman" w:hAnsi="Calibri" w:cs="Calibri"/>
          <w:b/>
          <w:bCs/>
          <w:color w:val="1C283D"/>
          <w:vertAlign w:val="superscript"/>
        </w:rPr>
        <w:t>(2)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l) Antibiyotikler, koksidiyostatikler, tıbbi ürünler ile büyümeyi veya üretimi artırıcı diğer maddeler hayvan beslenmesinde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 Yem maddeleri, yem katkı maddeleri, yem işlemeye mahsus yardımcı maddeler ve hayvan beslenmesinde kullanılan ürünler; genetiği değiştirilmiş organizmalar veya bunlardan elde edilmiş ürünler kullanılarak üretilemez.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n) Organik olarak üretilmiş veya işlenmiş yemlerde aranan şartlar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Konvansiyonel yem ile organik yem aynı fabrikada aynı hatta işlenemez.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Ürünlerin bileşiminde yer alan maddeler ya da bu ürünlerin hazırlanmasında kullanılan başka herhangi bir madde iyonlaştırıcı radyasyon-ışınlama içeren uygulamalardan geçmemiş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Organik yemler mutlaka etiketlenir. Etiket üzerinde;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Yemin organik miktarı kuru madde üzerinden belirtilir.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Organik üretim metoduyla elde edilen yem materyalinin yüzdesi yazılır.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Geçiş dönemi ürünlerinden elde edilen yem materyallerinin yüzdesi yazılır.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Tarımsal kökenli yem maddelerinin toplam yüzdesi belirtilir.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Yetkilendirilmiş kuruluşun ismi bulunur.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Organik olarak üretilen yemler ile konvansiyonel olarak üretilen yemler fiziksel olarak ayrı yerlerde tutulur ve depolanır.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Organik yem hazırlamada kullanılan donanım, konvansiyonel yem hazırlamada kullanılan her türlü donanımdan ayrılır.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Konvansiyonel yem hazırlama ünitelerinde aynı hatta hem konvansiyonel hem de organik yem hazırlanamaz. Ancak yem hazırlama ünitesinde yem hazırlamaya başlamadan önce bu Yönetmeliğin Ek-7’sinin 1 inci bölümünde verilen maddelerle yem hazırlama ünitesinin temizliğinin yapılması şartıyla konvansiyonel yem hazırlama ünitelerinde organik yem hazırlanır.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 Organik olarak üretilmiş yemler ya da bunlardan elde edilmiş ürünler konvansiyonel üretilmiş yemlerle karışmaya ve bulaşmaya meydan vermeyecek biçimde bir arada nakledilebilir. Yemlerin nakledileceği araçlar bu Yönetmeliğin Ek-7’sinin 1 inci bölümünde verilen maddelerle temizlenir. Nakil esnasındaki ürün miktarı ile teslimattaki ürün miktarının kayıt altına alınması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ö) </w:t>
      </w:r>
      <w:r w:rsidRPr="00D60336">
        <w:rPr>
          <w:rFonts w:ascii="Calibri" w:eastAsia="Times New Roman" w:hAnsi="Calibri" w:cs="Calibri"/>
          <w:b/>
          <w:bCs/>
          <w:color w:val="1C283D"/>
        </w:rPr>
        <w:t>(Mülga:RG-10/1/2018-30297)</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p) Yetkilendirilmiş kuruluş, aynı türden organik ve organik olmayan hayvanlar üzerine bir tarımsal araştırma yürütülmesi ya da resmi bir eğitim faaliyetinin yapılmasında aşağıda belirtilen koşulların sağlanması halinde işletmelere paralel üretim izni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Her ünitede hayvanlar, hayvansal ürünler, gübreler ve yemler arasındaki ayrımın iyi yapıldığını garanti edecek şekilde uygun önlemler alınır ve bunlar önceden yetkilendirilmiş kuruluşa bildirilir.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Müteşebbis, hayvanların ya da hayvansal ürünlerin dağıtımı veya satışı söz konusu olduğunda yetkilendirilmiş kuruluşu önceden bilgilendirir.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Müteşebbis, üretim biriminde üretilen ürünlerin kesin miktarlarını, ürünlerin ayrımını sağlayacak özellikleri, ürünlerin ayırt edilmesi için alınan önlemleri yetkilendirilmiş kuruluşa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r) Organik yem işlenmesi ya da depolanmasında doğal aromaların eklenmesi dışında, kaybolan özellikleri yeniden oluşturan, işlem sırasındaki ihmalin sonuçlarını düzelten ya da bu ürünlerin gerçek doğası hakkında yanılmalara neden olabilecek madde ve teknikler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Hayvan sağlığı ve veteriner müdahalesi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18</w:t>
      </w:r>
      <w:r w:rsidRPr="00D60336">
        <w:rPr>
          <w:rFonts w:ascii="Calibri" w:eastAsia="Times New Roman" w:hAnsi="Calibri" w:cs="Calibri"/>
          <w:color w:val="1C283D"/>
        </w:rPr>
        <w:t> – (1) Organik hayvan yetiştiriciliğinde hayvan sağlığı ve veteriner hekim müdahalesi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hayvan yetiştiriciliğinde hastalık önleyici tedbirler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hayvan yetiştiriciliğinde, hayvan sağlığında koruyucu hekimlik esastır.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Uygun damızlık ırklar seçilir.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Hayvanların doğal bağışıklıklarını artırıcı düzenli egzersiz için gezinti alanlarına veya otlaklara ulaşımı ve kaliteli yem kullanımı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Aşırı kalabalık nedeni ile hayvanlarda sağlık problemlerini önlemek için uygun yerleşim sıklığı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Tüm önleyici tedbirlere rağmen bir hayvanın hastalanması veya yaralanması durumunda, uygun bir barınakta izole edilerek, derhal tedavi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Organik hayvancılıkta veteriner hekim gözetiminde veteriner tıbbi ürünlerin kullanım usul ve esasları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w:t>
      </w: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Kimyasal yolla sentezlenmiş allopatik tıbbi veteriner ürünleri veya antibiyotiklerin yerine, tedavi edilecek hayvan türü üzerinde tedavi edici etkisi bulunması koşuluyla,  ek-5’in 1 inci maddesinde ve ek-6’nın 3 üncü maddesinde yer alan ürünler ve fitoterapötik ürünler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Yukarıda bahsedilen maddelerin kullanımının hastalıkla veya yaralanmayla mücadelede yetersiz kalması durumlarında ve hayvanın acı çekmemesi için tedavi amacı ile kimyasal bileşimli ilaçlar veya antibiyotikler yetkilendirilmiş kuruluşun izni ile kontrollü olarak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Kimyasal olarak sentezlenmiş veteriner tıbbi ürünler veya antibiyotikler, hastalık önleyici uygulamalar için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hayvan yetiştiriciliğinde, hayvanların genetik yapısı değiştirilemez ve genetik yapısı değiştirilmiş organizmalar organik hayvansal üretimde girdi olarak kullanılamaz. Gen teknolojisi metotları ile hayvan ıslahına izin verilmez. Büyüme veya üretimi artırıcı maddelerin kullanımı ve üremeyi kontrol etmek amacıyla veya diğer amaçlarla hormon ya da benzeri maddelerin kullanımı yasaktır. Ancak hormonlar, tedavi amaçlı veteriner hekim uygulaması olarak hasta hayvana verilebilir.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Veteriner tıbbi ürünleri kullanıldığında; konulan teşhis, müdahale yöntemi, ilacın dozu, ilacın etken maddesi, tedavi süresi ve ilacın kalıntı arınma süresi ile birlikte kullanılan ürün kayıt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Bir hayvana normal koşullarda verilen veteriner tıbbi ürünlerinin son uygulandığı tarih ile bu hayvanlardan organik ürün elde edilme tarihi arasındaki süre, organik yetiştiricilikte, konvansiyonel yetiştiricilikteki uygulamanın iki katı veya kalıntı arınma süresi belirtilmemiş hallerde ise 48 saattir.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Aşı uygulamaları, parazit tedavisi veya ülkemizce zorunlu olarak belirlenen hayvan hastalık ve zararlıları ile mücadele programları haricinde, bir hayvana veya hayvan grubuna bir yıl içerisinde üçten fazla kimyasal sentezlenmiş veteriner tıbbi ürünler veya antibiyotiklerin uygulanması halinde ya da üretken olduğu yaşam süresi bir yıldan az olan hayvanlarda bir defadan çok muamele gördüyse, söz konusu hayvanlar veya bu hayvanlardan elde edilen ürünler organik ürün olarak satılamaz ve yeniden geçiş sürecine alınır. Buna ait kayıtlar müteşebbis tarafından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Ulusal zorunlu mücadele programları dışında işletmenin bulunduğu alanda ihbari mecburi bulaşıcı ve salgın bir hastalığın ortaya çıkması halinde, </w:t>
      </w:r>
      <w:r w:rsidRPr="00D60336">
        <w:rPr>
          <w:rFonts w:ascii="Calibri" w:eastAsia="Times New Roman" w:hAnsi="Calibri" w:cs="Calibri"/>
          <w:b/>
          <w:bCs/>
          <w:color w:val="1C283D"/>
        </w:rPr>
        <w:t>(Değişik ibare:RG-6/10/2011-28076)</w:t>
      </w:r>
      <w:r w:rsidRPr="00D60336">
        <w:rPr>
          <w:rFonts w:ascii="Calibri" w:eastAsia="Times New Roman" w:hAnsi="Calibri" w:cs="Calibri"/>
          <w:color w:val="1C283D"/>
        </w:rPr>
        <w:t> </w:t>
      </w:r>
      <w:r w:rsidRPr="00D60336">
        <w:rPr>
          <w:rFonts w:ascii="Calibri" w:eastAsia="Times New Roman" w:hAnsi="Calibri" w:cs="Calibri"/>
          <w:color w:val="1C283D"/>
          <w:u w:val="single"/>
        </w:rPr>
        <w:t>5996 sayılı Veteriner Hizmetleri, Bitki Sağlığı, Gıda ve Yem Kanunu</w:t>
      </w:r>
      <w:r w:rsidRPr="00D60336">
        <w:rPr>
          <w:rFonts w:ascii="Calibri" w:eastAsia="Times New Roman" w:hAnsi="Calibri" w:cs="Calibri"/>
          <w:color w:val="1C283D"/>
        </w:rPr>
        <w:t> ve diğer ilgili mevzuat hükümlerine uyulur ve bağışıklık sağlayan veteriner biyolojik maddeleri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Yetiştiricilik uygulamaları, barınak ve bakım şartları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19</w:t>
      </w:r>
      <w:r w:rsidRPr="00D60336">
        <w:rPr>
          <w:rFonts w:ascii="Calibri" w:eastAsia="Times New Roman" w:hAnsi="Calibri" w:cs="Calibri"/>
          <w:color w:val="1C283D"/>
        </w:rPr>
        <w:t> – (1) Organik hayvansal üretimde yetiştiricilik uygulamaları, barınak ve bakım şartları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Koyunlarda kuyruk kesme amacı ile elastik bant takılması, kuyruk kesme, diş kesme, gaga kesme ve boynuz köreltme uygulamaları organik yetiştiricilikte uygulanamaz. Yolma gibi yöntemler uygulanamaz. Bu uygulamaların bir kısmına genç hayvanlarda boynuz köreltme uygulamasında olduğu gibi güvenlik, hayvan sağlığı, rahatlığı ve hijyen için yetkilendirilmiş kuruluş tarafından izin verilebilir. Bu tür uygulamalar ve ürün kalitesini artırmaya yönelik fiziksel kastrasyon uygulamaları, hayvanlar en uygun yaşta iken uzman kişiler tarafından hayvanlara acı çektirmeden yerine getirilir.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Hayvanlar bağlı olarak tutulamaz. Ancak, hayvan refahı düzenlemeleri dikkate alınarak yetkilendirilmiş kuruluş tarafından hayvanların güvenliği ve refahı için, müteşebbisçe zorunluluğunun ortaya konulması koşulu ile hayvanların sınırlı bir süre için bağlanmasına izin verilebilir.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10 baş veya daha az sayıdaki büyükbaş hayvan grupları, davranış ihtiyaçlarına uygun olarak grup içerisinde tutmak mümkün değilse, haftada en az iki defa otlatma alanlarına ve açık barınak alanlarına veya egzersiz alanlarına ulaşmalarını sağlamak koşuluyla yetkilendirilmiş kuruluşun onayı ile bağlanabilir.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Hayvanların gruplar halinde yetiştirilmeleri durumunda grubun büyüklüğü; hayvan türünün gelişim evrelerine ve davranış biçimlerine bağlı olup, bir uzman görüşü ışığında yetkilendirilmiş kuruluşça belirlenir. Hayvanlar, kansızlığı teşvik edecek koşullarda tutulamaz ve rasyonlar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Hayvan barınakları, sıhhi bir yapı malzemesinden inşa edilir, barınak koşulları hayvanların biyolojik ve ırk ihtiyaçlarını karşılar. Hayvanlar yem ve suya kolayca erişebilmelidir. Binaların yalıtımı, ısınması ve havalandırılması; hava akımını, toz seviyesini, sıcaklığı, nispi nemi ve gaz yoğunluğu hayvanlara zarar vermeyecek sınırlar içerisinde tutacak şekilde olur. Barınaklar, bol miktarda doğal havalandırma ve ışık girişine izin vermelidir.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Serbest gezinti alanları, açık hava gezinti alanları veya açık barınak alanlarında; yerel hava koşullarına ve ilgili türe bağlı olarak yağmura, rüzgâra, güneşe ve aşırı sıcaklığa karşı yeterli korunma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f) Barınaklar; hayvanlara rahatça ve doğal olarak durabilecekleri, kolayca yatabilecekleri, dönebilecekleri, kendilerini temizleyebilecekleri, tüm doğal pozisyonları alabilecekleri, gerinme ve kanat çırpma gibi tüm doğal hareketleri yapabilmelerine yetecek büyüklükte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Kapalı barınaklar ve açık gezinti alanlarının asgari alanları ve farklı hayvan türleri ile kategorileri için diğer barınak özellikleri bu Yönetmeliğin Ek-3’ünde belirtilen kriterlere uygun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İklim koşullarının hayvanlara açık havada yaşamalarına imkân verdiği bölgelerde, hayvan barınaklarının yapılması zorunlu değildir.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Barınak, kümes, alet ve kaplar, hastalık taşıyan organizmaların gelişmesi veya bulaşmasını engellemek için, uygun bir şekilde temizlenir ve dezenfekte edilir. Hayvan binaları ve yapılarının temizlenmesi ve dezenfekte edilmesi için bu Yönetmeliğin Ek-7’sinin 1 inci bölümünde verilen maddeler kullanılır. Böcek ve kemirgenlerle mücadele etmek ve işletmede kokuyu azaltmak amacıyla, dışkı, idrar ve dökülmüş dağılmış gıdalar ortamdan uzaklaştırılır. Bütün bu tedbirlere rağmen böcekler ile diğer kemirgenlerin hayvan barınaklarından ve diğer tesislerden uzaklaştırılamaması durumunda, yalnızca bu Yönetmeliğin Ek-2’sinin 1, 2, 3, 4 ve 5 inci bölümündeki girdiler ve rodentisitler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Tüm memeliler, otlak veya açık hava egzersiz alanlarına, açık barınak alanına ulaşabilmelidir. Hayvanların psikolojik koşulları, hava koşulları ve arazinin durumu izin verdiği sürece hayvanlar bu yerleri kullanabilmelidir. Otoburlar, koşullar elverdiği sürece otlaklara ulaşabilmelidir.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 Otobur hayvanların otlama dönemlerinde meralara erişebilmeleri ve kış barınaklarının hayvanlara hareket serbestisi vermesi durumunda, kış aylarında hayvanlara açık gezinti alanları ve açık alanlar sağlanması zorunluluğu kaldırılabilir. Ancak; bir yıldan yaşlı boğalar, meralara, açık gezinti alanlarına ve açık alanlara erişebilmelidirler. Besinin son döneminde büyükbaşlar yaşam sürelerinin 1/5’ini geçmemesi ve üç aydan fazla olmamak kaydıyla kapalı alanlarda kalabilirler.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Hayvan barınaklarının zemini düzgün olmalı fakat kaygan olmamalıdır. Toplam zemin alanının asgari yarısı, sert ve düz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Altlık; sap-saman veya diğer uygun doğal maddeden oluşur. Altlık olarak kullanılan materyal, organik tarımda gübre olarak kullanılmasına izin verilen her türlü mineral madde ile iyileştirilebilir ve güçlendirilebilir.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l) Buzağılar 1 haftalık yaştan sonra bireysel bölmelerde tutulamaz.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 Kanatlılar açık yetiştirme koşullarında yetiştirilir ve kafeslerde tutulamaz. Su kanatlıları iklim şartlarının elverdiği sürece hayvanın rahatlığı veya hijyen şartları nedeniyle akarsu, gölet ve göllere erişebilmelidir.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n) Kümesler aşağıdaki asgari şartları karşılar;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Zeminin asgari 1/3’ü, parçalı veya ızgaralı yapıda değil, düz bir yapıda olmalı ve sap-saman, talaş, kum veya kısa çim gibi maddelerle kaplı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Yumurta tavuğu kümeslerinde zeminin 1/2’sinden fazlası dışkı toplanmasına elverişli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Tünek, kanatlı grubu ve kanatlı büyüklüğü ile orantılı olmalıdır. Bu konudaki standartlar bu Yönetmeliğin Ek-3’ünün 2 nci bölümüne uygun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Kanatlının büyüklüğüne göre giriş/çıkış delikleri olmalı ve bu delikler kanatlı barınağının her 100 m2 si için asgari toplam 4 m uzunlukta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Her kanatlı barınağında aşağıdakilerden fazla hayvan barındırılamaz: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4800 adet etlik piliç,</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3000 adet yumurta tavuğu,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5200 adet afrika tavuğu,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4000 adet dişi muskovi veya pekin ördeği,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3200 adet erkek muskovi veya pekin ördeği ile diğer ördekler,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2500 adet horoz, kaz veya hindi.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Et üretimine yönelik kanatlı barınaklarının her birinin toplam kullanılabilir alanı 1600 m2 yi aşamaz.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 Yumurta tavuklarında doğal ışık ile suni ışıklandırmanın toplamı günde 16 saati geçemez. Suni ışıklandırma olmadan asgari 8 saat dinlenme süresi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ö) Kanatlılar iklim koşullarının elverdiği durumlarda açık hava barınaklarına ulaşabilmeli ve bu durum yaşamlarının asgari 1/3’ünde uygulanmalıdır. Bu açık hava barınakları çoğunlukla bitki örtüsü ile kaplanır, koruyucu tesisler bulunur ve hayvanların yeterli sayıda suluk ve yemliklere erişmelerine imkân verir. Halk ve hayvan sağlığını korumak amacıyla hayvanların dışarı çıkmasını engelleyen, Bakanlıkça belirlenmiş bir durum olması halinde; gerekli biyogüvenlik tedbirleri alınır ve hayvanlar kapalı yerde tutularak yeterli sayıda suluk ve yemliklere erişmelerine imkân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p) Sağlık nedenleriyle, iki yetiştirme dönemi arasında kümesler boş bırakılır, bu süre içerisinde binalar ve tesisat temizlenir ve izin verilen maddelerle dezenfekte edilir. Ayrıca, her kanatlı grubunun yetiştirilmesi tamamlandığında gezinti alanları sağlık nedeniyle boş bırakılarak, bitki örtüsünün yeniden gelişmesine imkân verilir. Bu gereklilik barınaklarda tutulmayan ve gün boyunca serbestçe gezinen az sayıdaki kanatlılara uygulanmaz.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r) Yoğun yetiştiricilik yöntemlerinin kullanımını engellemek için kanatlılar ya asgari bir yaşa erişinceye kadar beslenirler ya da yavaş gelişen kanatlı genotipleri seçilir. Yavaş gelişen kanatlı genotiplerinin işletmeci tarafından kullanılmadığı yerlerde kesim aşağıdaki asgari yaşlarda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Tavuklar 81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Et horozları 150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Pekin ördeği 49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Dişi muskovi ördeği 70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Erkek muskovi ördeği 84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Yaban ördeği 92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Afrika tavuğu 94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Erkek hindi ve kaz 140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Dişi hindiler 100 günlük.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Organik etlik piliç yetiştiriciliğinde yavaş gelişen genotiplerin kullanılması durumunda asgari kesim yaşı 72 gündür.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Nakliye ve kesim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20</w:t>
      </w:r>
      <w:r w:rsidRPr="00D60336">
        <w:rPr>
          <w:rFonts w:ascii="Calibri" w:eastAsia="Times New Roman" w:hAnsi="Calibri" w:cs="Calibri"/>
          <w:color w:val="1C283D"/>
        </w:rPr>
        <w:t> – (1) Organik hayvan nakliyesi ve kesim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Hayvanların nakliyesinde uyulması gereken kurallar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Hayvanların nakilleri stressiz ve kısa zamanda gerçekleştirilecek şekilde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Yükleme ve boşaltma işlemleri dikkatlice ve hayvanları zorlamak amacıyla elektriksel uyarıcı alet kullanılmadan gerçekleştirilir. Nakliye öncesi ve esnasında herhangi bir yatıştırıcı ilaç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Kara taşımacılığında 8 saatte bir yemleme, sulama ve dinlendirme için mola verilir. </w:t>
      </w:r>
      <w:r w:rsidRPr="00D60336">
        <w:rPr>
          <w:rFonts w:ascii="Calibri" w:eastAsia="Times New Roman" w:hAnsi="Calibri" w:cs="Calibri"/>
          <w:b/>
          <w:bCs/>
          <w:color w:val="1C283D"/>
        </w:rPr>
        <w:t>(Ek cümle:RG-14/8/2012-28384)</w:t>
      </w:r>
      <w:r w:rsidRPr="00D60336">
        <w:rPr>
          <w:rFonts w:ascii="Calibri" w:eastAsia="Times New Roman" w:hAnsi="Calibri" w:cs="Calibri"/>
          <w:color w:val="1C283D"/>
        </w:rPr>
        <w:t> Taşıma sırasında kullanılacak yem bileşenlerinin listesi bulundurulur.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Kasaplık hayvanlara kesim esnasında stres yaratmayacak şekilde davranılır. Mümkün olan durumlarda ayrı mezbaha, kesimhane ve kombinalar kullanılır. Mümkün olmayan durumlarda ise konvansiyonel olarak yetiştirilmiş hayvanların kesiminden sonra, mezbaha, kesimhane ve kombinalar bu Yönetmeliğin Ek-7’sinin 1 inci bölümünde verilen maddeler ile temizlendikten sonra, organik hayvanların kesimi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Hayvan gübresi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21</w:t>
      </w:r>
      <w:r w:rsidRPr="00D60336">
        <w:rPr>
          <w:rFonts w:ascii="Calibri" w:eastAsia="Times New Roman" w:hAnsi="Calibri" w:cs="Calibri"/>
          <w:color w:val="1C283D"/>
        </w:rPr>
        <w:t> – (1) Organik hayvan gübresi kullanma, bulundurma ve koruma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bitkisel üretim yapılacak alanlarda, arazi üzerine uygulanacak toplam gübre miktarı, 170 kg/N/ha/yılı geçemez. Söz konusu miktara göre bu Yönetmeliğin Ek-4’ünde yer alan tabloda maksimum hayvan sayısı belirlenmiştir.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hayvansal üretim yapan işletmeler üretim fazlası gübrelerini bu Yönetmelik hükümlerine göre üretim yapan diğer müteşebbislerle sözleşme yaparak dağıtır. Sözleşmede; kullanılan tarımsal alanda yılda hektar başına azami 170 kg saf azot miktarının bu gübrelemeden sağlanan kısmı hesaplanarak belirlenir.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Hayvansal gübrelerin depolama yerleri; doğrudan akıntı ile veya sızıntı ile toprak veya suyun kirlenmesini önleyecek özellikte olmak zorundadır.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Müteşebbisin, yetkilendirilmiş kuruluş ile yapacağı sözleşmede, hayvan gübresinin depolanması için yapılan tesislerin yeri ve tarifi, hayvan gübresinin yayılmasına ilişkin plan ve diğer işletmelerle yapılan yazışmalar yer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arı yetiştiriciliği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22</w:t>
      </w:r>
      <w:r w:rsidRPr="00D60336">
        <w:rPr>
          <w:rFonts w:ascii="Calibri" w:eastAsia="Times New Roman" w:hAnsi="Calibri" w:cs="Calibri"/>
          <w:color w:val="1C283D"/>
        </w:rPr>
        <w:t> – (1) Organik arı yetiştiriciliği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Irk seçiminde, arıların yerel koşullara adapte olabilme kapasitesi, dayanıklılıkları ve hastalıklara karşı dirençleri göz önüne alınır. Apis mellifera türünün ırkları ve yerel ekotipleri tercih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Kolonilerin yenilenmesi amacıyla, bu Yönetmelik hükümlerine uygun olmayan, yılda % 10 oranında ana arı ve oğul organik üretim yapılan kovanlara, organik üretim birimlerinden gelen bal peteği veya temel peteği ile birlikte yerleştirilmeleri kaydıyla, alınabilir. Bu durumda geçiş süreci uygulanmaz.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Kapasite artırımı; kolonilerin bölünmesi ile veya organik arıcılık yapan diğer işletmelerden oğul veya kovan alınarak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ç) Bu Yönetmelik hükümlerine göre üretim yapmayan arıcılardan sağlanan arı oğulları, bir yıllık geçiş sürecine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Yetkilendirilmiş kuruluştan izin alınması kaydıyla, işletmenin sahip olduğu konvansiyonel arı kolonileri, organik arıcılığa geçiş amacı ile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Geçiş sürecinde, var olan balmumu, organik arıcılıktan gelen balmumu ile değiştirilir.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Üretim sezonu sonunda arıların kışı geçirebilmesi için kovanlarda yeterli miktarda bal ve polen bırakılır.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Organik arıcılıkta geçiş süreci bir yıldır. Arıcılık ürünleri, bu Yönetmelik hükümlerinin asgari bir yıl uygulanması kaydıyla organik ürün olarak pazarlanır.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Veteriner tıbbi ürünleri uygulandığı zamanlar; aktif farmakolojik madde de dahil ürünün tipi, konulan teşhis, dozu, uygulama şekli, tedavi süresi ve ilacın kalıntı arınma süresi kaydedilir ve ürünler organik ürün olarak pazarlanmadan önce yetkilendirilmiş kuruluşa bilgi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Arı kolonilerini beslemeye, yalnızca kovanların zor iklim koşullarından dolayı tehdit altında olması durumunda izin verilir. Besleme; organik bal, organik şeker şurubu ya da organik şeker ile yapılır. Besleme ile ilgili olarak kayıtlara; ürünün tipi, uygulama tarihi, miktarı ve kullanıldığı kovanlara dair bilgiler yazılır.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Organik arıcılıkta bakım, yönetim uygulamaları ve kayıtları aşağıda verilmiştir: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Kovanların yerleştirildikleri alanlar kovan bilgileri ile birlikte kaydedilir.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Arıcılık ürünlerinin hasat edilmesi esnasında petekler içerisindeki arılar yok edilemez ve bal süzmek için kuluçka peteği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Ana arının kanatlarını kesmek yasaktır. Ana arıların değiştirilmesi esnasında eski ana arının öldürülmesine izin verilir. Sadece Varroa hastalığı bulaşan erkek arı gözlerinin yok edilmesine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Bal hasadında kimyasal sentetik sinek kovucu maddeler kullanılamaz.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Arıcılık ürünlerinin üretimi, hasadı, işlenmesi ve depolanması esnasında kolonilere uygulanan koruyucu önlemler ve tedaviler kayıt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Ballıkların kaldırılması ve bal süzme faaliyetleri kovan koloni kartına kaydedilir.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Kovanların yerleşimine ilişkin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Arılar için yeterli miktarda doğal nektar, balözü ve polen kaynağı bulunmalı ve suya erişim imkanı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w:t>
      </w:r>
      <w:r w:rsidRPr="00D60336">
        <w:rPr>
          <w:rFonts w:ascii="Calibri" w:eastAsia="Times New Roman" w:hAnsi="Calibri" w:cs="Calibri"/>
          <w:b/>
          <w:bCs/>
          <w:color w:val="1C283D"/>
        </w:rPr>
        <w:t> (Değişik:RG-15/2/2014-28914)</w:t>
      </w:r>
      <w:r w:rsidRPr="00D60336">
        <w:rPr>
          <w:rFonts w:ascii="Calibri" w:eastAsia="Times New Roman" w:hAnsi="Calibri" w:cs="Calibri"/>
          <w:b/>
          <w:bCs/>
          <w:color w:val="1C283D"/>
          <w:vertAlign w:val="superscript"/>
        </w:rPr>
        <w:t>(3) </w:t>
      </w:r>
      <w:r w:rsidRPr="00D60336">
        <w:rPr>
          <w:rFonts w:ascii="Calibri" w:eastAsia="Times New Roman" w:hAnsi="Calibri" w:cs="Calibri"/>
          <w:color w:val="1C283D"/>
        </w:rPr>
        <w:t>Üretim bölgesinin 3 km yarıçapı içerisinde bulunan nektar ve polen kaynakları, organik olarak üretilen ürünlerden, doğal veya arıcılık ürünlerinin organik olma niteliğini etkilemeyecek bitki örtüsünden oluşmalıdır.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Kovanlar; kirlenmeye yol açması muhtemel olan, kent merkezleri, otoyollar, sanayi bölgeleri, atık merkezleri, atık yakma merkezleri gibi tarım dışı üretim kaynaklarından uzak olmalıdır. Müteşebbis bu koşulun sağlanması için gerekli tedbirleri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Yukarıdaki koşullar çiçeklenmenin olmadığı alanlarda veya kovanların uykuda olduğu kışlama döneminde uygulanmaz.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Kovanlar bulundukları yerden başka yere yetkilendirilmiş kuruluş bilgisi dâhilinde taşınır.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Arıcılıkta kullanılacak materyallerin ve kovanların özellikleri aşağıdaki gibi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Kovanlar çevreye ve arıcılık ürünlerine risk getirmeyen doğal malzemelerden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Kovanlar kimyasal boyalarla boyanamaz. Kovanlar propolis, balmumu ve bitki yağları gibi doğal ürünlerle kaplanır.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Yeni çerçeve için balmumu organik üretim yapan birimlerden sağlanır. Kovan kapağından elde edilen balmumu kullanılır. Arıcılığa yeni başlandığında veya geçiş sürecinde organik olarak üretilen balmumunun pazarda mevcut olmaması durumunda, konvansiyonel balmumu kullanılmasına, analizlere dayanarak yetkilendirilmiş kuruluş tarafından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Üzerinde yavrulu gözler bulunan çerçevelerden bal sağımı yapılmaz.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Çerçeve, kovan ve petekleri zararlılardan koruma amacıyla, Rodentisitler (sadece tuzaklarda) ve Ek-2’de listelenen ürünler kullanılır. Kovanların dezenfeksiyonu için doğrudan ateş veya buhar gibi fiziksel uygulamalara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Arıcılıkta kullanılan malzemelerin, binaların, teçhizatın ve kapların veya ürünlerin temizlenmesinde ve taşınmasında yalnızca bu Yönetmeliğin Ek-7’sinin 1 inci bölümündeki maddeler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Kovanların taşınması sırasında arılara stres yaratmaktan kaçınılır.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Karantina tedbirleri uygulanan ve uçakla ilaçlama yapılan alanlarda organik arıcılık yapılamaz.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ğ) Kovanların taşınması, depolanması, pazarlanmasında ve organik arı ürünlerinin üretilmesi, işlenmesi, taşınması, ambalajlanması, etiketlenmesi, depolanması ve pazarlanmasında bu Yönetmelik hükümleri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Arıcılıkta hastalıkların önlenmesi için uyulması gereken kurallar aşağıda verilmiştir: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Dayanıklı uygun ırklar seçilir.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Ana arıların düzenli olarak yenilenmesi, herhangi bir anomali tespiti için kovanların sistematik olarak kontrolü, kovanlardaki erkek arı gözlerinin kontrolü, düzenli aralıklarla malzeme ve teçhizatın dezenfekte edilmesi, kirlenmiş maddeler veya kaynaklarının imha edilmesi, balmumunun düzenli olarak yenilenmesi, kovanlarda yeterli miktarda polen ve bal bırakılması gibi hastalıklara karşı direnç artırıcı ve enfeksiyon önleyici uygulamaların yapılması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Koruyucu önlemlere rağmen, koloniler hastalanır veya zarar görürse, derhal tedaviye alınır, gerekirse koloniler ayrı kovanlarda izole edilir. Bu Yönetmeliğe uygun arıcılıkta kullanılacak veteriner tıbbi ürünleri aşağıdaki prensiplere uygun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Bakanlıkça ruhsatlandırılır.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Tedavi edici etkilerinin öngörülen tedaviye uygun olması kaydıyla kimyasal bileşimli ilaçlar yerine fitoterapik veya homeopatik tedavi yöntemleri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Yukarıda bahsedilen ürünlerin kullanımı, kolonileri tehdit eden hastalık veya zararlıların yok edilmesinde etkili olmaması durumunda, yetkilendirilmiş kuruluşun sorumluluğunda, kimyasal bileşimli ilaçlar kullanılır. Ancak koruyucu amaçlı kimyasal bileşimli ilaçların kullanımı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Arı zararlısı Varroa için; formik asit, laktik asit, asetik asit, oksalik asit ve mentol, timol, okaliptol veya kafur kullanılır. Bu ürünler kullanıldığında kolonilere bir yıllık geçiş süreci uygulanmaz.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Kimyasal olarak sentezlenmiş allopatik ürünler tedavi amaçlı uygulanırsa, bu dönem içerisinde tedavi altındaki koloniler izole edilmiş kovanlara yerleştirilir ve tüm bal mumları organik arıcılıktan gelen balmumları ile değiştirilir. Bu kolonilere bir yıllık geçiş süreci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İstisnai durumlar aşağıda verilmiştir: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Sağlık veya afet nedenleriyle yüksek hayvan ölümlerinin olması durumunda ve bu Yönetmelik hükümlerine uygun kovanların mevcut olmaması halinde, geçiş sürecine tabi olmaları kaydıyla, yetkilendirilmiş kuruluş tarafından kovanların yeniden oluşturulmasına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arıcılıkta iklim, coğrafi ve yapısal kısıtlamaların olması durumunda; polinasyon amaçlı üretim için bir müteşebbis organik üretim kurallarını yerine getirmesi ve bu Yönetmelikte kovanların yerleştirilmesine ilişkin hükümler hariç olmak üzere organik ve konvansiyonel arıcılık faaliyetlerini aynı işletmede yapabilir. Bu ürünler organik olarak satılamaz.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Bal özü üretimini engelleyen uzun süreli istisnai iklim koşulları veya afet hallerinde arıların organik bal, organik şeker veya organik şurupla beslenmesine ya da oluşturulmasına yetkilendirilmiş kuruluş tarafından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DÖRDÜNCÜ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Metodu ile Su Ürünleri Yetiştiriciliği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deniz yosunu üretiminde genel kurallar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23</w:t>
      </w:r>
      <w:r w:rsidRPr="00D60336">
        <w:rPr>
          <w:rFonts w:ascii="Calibri" w:eastAsia="Times New Roman" w:hAnsi="Calibri" w:cs="Calibri"/>
          <w:color w:val="1C283D"/>
        </w:rPr>
        <w:t> – (1) Deniz yosunu üretimi: Deniz yosununun toplanması ve yetiştirilmesi için ayrıntılı üretim kurallarını ortaya koymakta olup;  aynı zamanda tüm çok hücreli deniz algi veya fitoplankton ve mikroalglerin, su ürünleri yetiştiriciliğinde daha sonra yem olarak kullanılmak üzere üretimi için de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Sucul ortamın ve sürdürülebilir yönetim planının uygunluğu: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su ürünleri yetiştiricilik tesislerinin kurulmasına ilişkin işlemler 22/3/1971 tarihli ve 1380 sayılı Su Ürünleri Kanunu ve bu kapsamda yürürlüğe giren yönetmeliklere uygun olarak yürütülür.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Deniz yosunu yetiştiriciliği işlemleri, organik üretim için izin verilmeyen ürünler, maddeler veya ürünlerin organik yapısını tehlikeye atacak kirleticilerle bulaşmaya maruz kalmayacak yerlerde gerçekleştirilir.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Organik ve organik olmayan yetiştiricilik birimleri uygun şekilde ayrılır. Bu ayrım doğal konum, ayrı su dağıtım sistemleri, işletmeler arası mesafeler, su kaynağının gel-gitten etkilenmesi, organik yetiştiricilik biriminin su kaynağının, akış yönüne göre yukarı veya aşağısında oluş durumları göz önünde bulundurularak yapılır.   Bakanlık, organik su ürünleri veya deniz yosunu hasadı için uygun olmadığı düşünülen yerler veya alanlar ile organik ve organik olmayan üretim birimleri arasındaki asgari ayırım mesafelerini belirleyebilir.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xml:space="preserve">4) Müteşebbis, su ürünleri yetiştirme ve deniz yosunu hasatı için üretim birimiyle orantılı sürdürülebilir bir yönetim planı oluşturur. Plan, yıllık olarak güncellenir ve uygun olduğunda, üretim döngüsü başına veya </w:t>
      </w:r>
      <w:r w:rsidRPr="00D60336">
        <w:rPr>
          <w:rFonts w:ascii="Calibri" w:eastAsia="Times New Roman" w:hAnsi="Calibri" w:cs="Calibri"/>
          <w:color w:val="1C283D"/>
        </w:rPr>
        <w:lastRenderedPageBreak/>
        <w:t>yıllık olarak çevreye atık deşarjı da dâhil deniz yosunu yetiştiriciliğinin çevresel etkilerini,  müteşebbisin yapacağı çevresel izlemeyi ayrıntılı bir şekilde içerir. Çevredeki sucul ve karasal ortamlar üzerindeki negatif etkilerini en az düzeye indirmek için alınacak tedbirler listelenir. Plan, teknik ekipmanların denetimi ve onarımına ilişkin kayıtlar da bulunur.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Yetiştiricilik su ürünleri ve deniz yosunu yetiştiricilik işletmecileri, tercihen yenilenebilir enerji kaynaklarını ve geri dönüşümlü malzemeleri kullanır. İşlemlerin başlangıcında, uygulamaya konulacak sürdürülebilir yönetim planının bir parçası olarak atık azaltma programı hazırlar. Mümkün olduğunda, ilave ısı kullanımı, sürdürülebilir kaynaklardan gelen enerji ile sınırlı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Deniz yosunu hasadı için başlangıçta bir defaya mahsus biyokütle tahmini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Deniz yosunları için üretim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Doğal olarak yetişen deniz yosunlarının ve bunların parçalarının toplanması 1380 sayılı Su Ürünleri Kanunu, 10/3/1995 tarihli ve 22223 sayılı Resmî Gazete’de yayımlanan Su Ürünleri Yönetmeliği ve bunlara dayalı çıkarılan avcılığı düzenleyen mevzuat doğrultusunda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Toplama işlemi, doğal yaşam ortamının uzun süreli devamlılığını veya toplama alanındaki türlerin sürdürülebilirliğini etkilememesi koşuluyla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Deniz yosunu yetiştiriciliği, en az bu bendin (1) numaralı alt bendinde belirtilen özelliklere uygun kıyı bölgelerinde veya sulak alanlarda yapılır. Buna ilave olarak: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Filiz yosunların toplanmasından hasada kadar üretimin tüm safhalarında sürdürülebilirlik ön planda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Geniş bir gen havuzunun devamlılığını temin etmek amacıyla, kapalı alan kültür stokuna ilave etmek için filiz yosunların doğal ortamdan toplanması kontrollü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Suni gübreler kapalı tesisler dışında kullanılmaz ve sadece bu amaçla, bu Yönetmeliğin Ek-1’inde organik üretim için kullanılmasına onay verilmesi durumunda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Doğal deniz yosununun sürdürülebilir hasadı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Yosun hasadı ile ilgili tüm kayıtlar muhafaza edilir. Müteşebbise deniz yosunu tedarik eden kişi bu Yönetmelikle ve Su Ürünleri Yönetmeliğine bağlı avcılığı düzenleyen mevzuata uyumlu olan doğal deniz yosunu tedarik ettiğini belirtir. Yetkilendirilmiş kuruluşa da doğruluğunu ispat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Hasat işleminde; hasat tekniği, asgari büyüklükler, yaşlar, üreme döngüsü veya ortamda kalan deniz yosununun boyutları gibi deniz yosununun yeniden çoğalabilmesini temin edecek tedbirler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Deniz yosunu paylaşılan veya ortak hasat alanından hasat ediliyorsa, bütün hasadın bu Yönetmeliğe uygun olmasını sağlamak için müteşebbis tarafından düzenli kayıtlar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Deniz yosunu üretim kayıtları bu fıkranın  (g) bendinin (2) numaralı alt bendinin ikinci ve üçüncü paragrafına ilişkin olarak, sürdürülebilir yönetim ve hasat alanları üzerinde uzun dönemli etki olmadığı konusunda kanıtlar sağlar.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Deniz yosununun kültüre alınması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Deniz yosunu kültürü sadece ortamda doğal olarak oluşan veya tercihan polikültür sisteminin bir parçası olarak yakında yer alan organik su ürünleri yetiştiriciliği üretiminden gelen besinleri kullanır.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Harici besin kaynaklarının kullanıldığı karadaki tesislerde, atık sudaki besin düzeyleri, giriş suyu ile aynı veya bundan daha düşük olur. Sadece bu Yönetmeliğin Ek-1’inde yer alan bitkisel veya mineral menşeli besinler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Kültüre alma yoğunluğu veya işlem yoğunluğu kaydedilerek ve çevre üzerinde olumsuz etkiler olmadan azami deniz yosunu miktarının aşılmaması sağlanarak yetiştiricilik yapılan su ortamının bütünlüğü korunur.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Deniz yosununun büyütülmesi için kullanılan halatlar ve diğer ekipmanlar gerektiğinde yeniden kullanılabilmeli ve geri dönüştürülebilen materyallerden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Üretim ekipmanları ve tesislerinin temizlenmesi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Yetiştiriciliği yapılan türün dışında, ortamda gelişen biyolojik bozulmaya yol açan organizmalar, sadece fiziksel araçlarla veya elle uzaklaştırılır ve uygun olduğunda çiftlikten uzak bir mesafeden denize geri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Ekipman ve tesislerin temizlenmesi fiziksel veya mekanik tedbirler aracılığıyla gerçekleştirilir. Bu tedbirlerin yeterli olmadığı durumlarda, sadece bu Yönetmeliğin Ek-7’sinin 2 nci bölümünde listelenmiş olan maddeler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Deniz yosunu için özel hükümler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Eğer nihai ürün taze deniz yosunu ise, taze hasat edilmiş deniz yosununun yıkanması için deniz suyu kullanılır. Eğer nihai ürün suyu giderilmiş deniz yosunu ise, yıkama işlemi için içme suyu kullanılır. Nemin giderilmesi için tuz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Deniz yosunu ile doğrudan temas eden ısı kaynağının kullanılması yasaktır.  Kurutma işleminde halatlar veya diğer ekipmanlar kullanılırsa, temizleme işlemi için bu Yönetmeliğin Ek-7’sinde listelenmiş olan maddeler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Deniz yosunu için kontrol işlemleri; organik deniz yosunu üretiminde kontrol işlemi ilk kez uygulandığında;  müteşebbis,  işletme ve faaliyetin tam bir tanımını oluşturur ve muhafaza eder. Bu tanım aşağıdaki hususları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Kara veya denizdeki işletmenin yerinin tam tarifi için kurulacağı alanın altı derecelik WGS 84 sistemine göre coğrafik koordinatların 1/25.000 ölçekli haritaya işaretlenmesi,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Gerektiğinde bu fıkranın (a) bendinin (4) numaralı alt bendinde belirtildiği şekilde sürdürülebilir yönetim planı,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Doğal deniz yosunu için, direk toplama faaliyetlerinin gerçekleştirileceği kıyı ve deniz toplama alanları ve kara alanlarının tam tarifi ve bir haritası hazırlanır.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Deniz yosunu üretim kayıtları aşağıdaki şekilde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Deniz yosunu üretim kayıtları, müteşebbis tarafından tutulan bir kayıt formunda derlenir ve yetiştiricilik tesislerinde her zaman yetkilendirilmiş kuruluş için hazır tutulur. Kayıtlar, en azından aşağıdaki bilgileri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Türlerin listesi, hasat tarihi ve miktarı,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Kullanılan gübrenin uygulama tarihi, tipi ve miktarı.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Doğal deniz yosunlarının toplanması için, kayıt aynı zamanda aşağıdaki bilgileri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Adlandırılan alanlardaki her bir tür için hasat faaliyetinin geçmişi,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Mevsim başına hasat tahmini (hacimler),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Hasat alanları için muhtemel kirlilik kaynakları,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Her bir alan için sürdürülebilir yıllık verim.</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Deniz yosunu için geçiş süresi; deniz yosunu hasat alanı için geçiş süresi altı aydır. Deniz yosunu yetiştirme birimi için geçiş süresi, altı aydan daha uzun veya bir tam üretim periyodu olur.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Su ürünlerinin üretiminde genel kurallar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24</w:t>
      </w:r>
      <w:r w:rsidRPr="00D60336">
        <w:rPr>
          <w:rFonts w:ascii="Calibri" w:eastAsia="Times New Roman" w:hAnsi="Calibri" w:cs="Calibri"/>
          <w:color w:val="1C283D"/>
        </w:rPr>
        <w:t> – (1) Su ürünlerinin üretiminde bu Yönetmeliğin Ek-13 bölümünde bulunan balık, kabuklu su ürünleri, derisidikenliler ve yumuşakça türleri için ayrıntılı üretim kurallarını ortaya koyar.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Sucul ortam ve sürdürülebilir yönetim planının uygunluğu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23 üncü maddenin birinci fıkrasının (a) bendinin (1) ila (6) numaralı alt bentleri bu bölüm için de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Yetiştiriciliği yapılan türlere zarar verecek yırtıcı hayvanlara karşı alınan savunma ve önleyici tedbirler, sürdürülebilir yönetim planına kaydedilir.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Yönetim planlarının hazırlanmasında, çevrede komşu işletmeciler var ise bu işletmelerle doğrulanabilir koordinasyon gerçekleştirilir.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Balık havuzları, tanklar veya su kanalları ve çiftliklerde su ürünleri yetiştiriciliğinde, atık besinleri toplamak için doğal filtre yatakları, çökeltme havuzları, biyolojik filtreler veya mekanik filtreler kullanılır veya atık suyun kalitesinin artırılmasına katkıda bulunan deniz yosunları veya çift kabuklular, algler kullanılır. Atık su izlemesi, düzenli aralıklarla gerçekleştirilir.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ve organik olmayan su ürünlerinin eş zamanlı üretimi koşulları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Bakanlık,  birimler arasında açık fiziksel ayrım olması ve ayrı bir su dağıtım sisteminin bulunması koşuluyla, hem organik hem de organik olmayan yavruların aynı tesiste yetiştirilmesi için kuluçkahanelere ve balık yetiştirme havuzlarına izin verir.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Bakanlık, su ürünleri yetiştiricilik işletmeleri; üretimin farklı evreleri ve farklı işleme periyodunun istendiği durumlarda,  23 üncü maddenin birinci fıkrasının (a) bendinin (3) numaralı alt bendine uyulması koşuluyla, aynı çiftlikte organik ve organik olmayan su ürünleri yetiştiricilik birimlerine izin verir.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Müteşebbisler,  bu hükümlerin uygulandığına ilişkin yazılı kayıtları muhafaza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Organik su ürünlerinin menşei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su ürünleri, kaynağı organik anaç ve organik yetiştiricilik yapan çiftlikten gelen genç nesillerin yetiştirilmesine dayandırılır.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Yetiştiricilikte öncelikle yerel olarak yetiştirilen türler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Yetiştiricilikte kullanılan türlerin, menşeleri ve geçmişe yönelik yapılan işlemleri içeren yazılı kayıtlar düzenli olarak müteşebbis tarafından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Yetiştirilebilecek türler doğal stoklara önemli düzeyde zarar vermeyecek şekilde seçilir.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olmayan su ürünlerinin menşei ve yönetimi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anaç veya organik yetiştiricilik yapılan çiftliklerden genç nesillerin elde edilememesi durumunda, yetkilendirilmiş kuruluş onayı ile organik olarak üretilmemiş hayvanlar çiftliğe getirilir.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Yetiştirme amacıyla veya genetik stokun geliştirilmesine yönelik ve organik yetiştiricilik kaynaklı su ürünlerinin mevcut olmadığı durumlarda; doğal ortamdan yakalanmış veya organik olmayan yetiştiricilikten gelen su ürünleri çiftliğe getirilir. Bunların organik yetiştiricilikte kullanılabilmesi için en az üç ay organik yönetim altında tutulması gerekir.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Büyütme amacıyla ve organik yetiştiricilikten gelen su ürünleri yavrularının mevcut olmadığı durumlarda, organik olmayan yetiştiricilikten gelen su ürünleri yavruları kullanılır. Bu amaçla kullanılacak olan yavruların üretim döngü süresinin en azından son 2/3’lük kısmı bu Yönetmelik hükümlerine göre geçirilmiş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Yetiştiriciliğin kesintiye uğramaması (büyütme) amacıyla doğadan yavru toplanmasında balık yavruları veya kabuklu larvalarının havuzlara, kafeslere ve tanklara aktarımı yapılırken zarar görmemesi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Su ürünleri yetiştiricilik uygulama koşulları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Su ürünleri yetiştiricilik ünitelerinin tasarımı ve yapısı, su ürünlerinin türlere özgü ihtiyaçları ile uyumlu, sağlık ve refahını güvence altına alan, suyun fiziksel ve kimyasal parametreleri ile yeterli akış oranlarını sağlamalı ve doğal ihtiyaçlarına cevap vermelidir.  Buna göre;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Yaşamlarını rahat sürdürebilecekleri yeterli alana sahip olmalıdırlar,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Yeterli oksijen düzeyine sahip iyi kalitede suda yetiştirilir,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Türler doğal çevrelerine uygun ortamlarda yetiştirilir,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Tatlı su balığı yetiştiriliyorsa taban tipi mümkün olduğu kadar doğal koşullara yakın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Sazan balığı yetiştiriliyorsa taban toprak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Stoklama yoğunluğu, tür veya tür grubuna göre bu Yönetmeliğin Ek-13’ünde belirtilmiştir. Stoklama yoğunluğunun su ürünlerinin refah durumu üzerindeki etkisini değerlendirirken, balıkların durumu (yüzgeç zararı, diğer yaralanmalar, büyüme oranı, davranış ve genel sağlık gibi) ve su kalitesi izlenir.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Yetiştiricilik üniteleri, su ürünlerinin kaçış riskini en aza indirecek şekilde tasarlanır, yapılır ve işletilir.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Ekosistem üzerindeki etkiyi azaltmak için; yetiştiriciliği yapılan balık veya kabuklu su ürünlerinin doğal ortama kaçmasını en aza indirmeye yönelik tedbirler alınır ve yapılan işlemler yazılı olarak kaydedilir.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Hasat zamanı dâhil hayvanlara her türlü eziyet en az seviyede tutulur. Balıklarda buna uygun hasat teknikleri uygulanır. Optimum hasat yöntemlerinde; balıkların büyüklükleri, türleri ve yetiştiricilik alanındaki farklılıkları da göz önüne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Times New Roman" w:eastAsia="Times New Roman" w:hAnsi="Times New Roman" w:cs="Times New Roman"/>
          <w:color w:val="1C283D"/>
          <w:sz w:val="24"/>
          <w:szCs w:val="24"/>
        </w:rPr>
        <w:t>6) </w:t>
      </w:r>
      <w:r w:rsidRPr="00D60336">
        <w:rPr>
          <w:rFonts w:ascii="Calibri" w:eastAsia="Times New Roman" w:hAnsi="Calibri" w:cs="Calibri"/>
          <w:b/>
          <w:bCs/>
          <w:color w:val="1C283D"/>
        </w:rPr>
        <w:t>(Ek:RG-10/1/2018-30297)</w:t>
      </w:r>
      <w:r w:rsidRPr="00D60336">
        <w:rPr>
          <w:rFonts w:ascii="Calibri" w:eastAsia="Times New Roman" w:hAnsi="Calibri" w:cs="Calibri"/>
          <w:color w:val="1C283D"/>
        </w:rPr>
        <w:t> Su ürünleri yetiştiriciliğinde aşağıdaki nedenlerden dolayı yüksek ölümlerin olması ve organik olarak yetiştirilen su ürünleri bulunmaması halinde, organik olmayan su ürünleri ile stok yenilenebilir veya yeniden oluşturulabilir. Bu durumda, su ürünleri stoğu, üretim döngüsünün en az son üçte ikisini organik su ürünleri yetiştiriciliğinde geçirir.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Doğal afet,</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Kötü iklim koşulları,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Müteşebbisin sorumlu tutulamayacağı su ürünleri hastalıkları, su kalitesi/miktarındaki ani değişiklikler veya üretim tesisinde meydana gelen arıza veya tahribat.</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Su ürünleri yetiştirme üniteleri için özel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Kuluçkahaneler, yavru balık yetiştirme havuzları veya organik yem olarak üretilen organizma türlerinin üretimi hariç kapalı devre su ürünleri üretim tesislerinin kullanımı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Karadaki yetiştirme üniteleri aşağıdaki şartları taşır: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Sürekli su akışı sistemlerinde, hem içeri giren hem de dışarı çıkan suyun akış oranı ve su kalitesinin izlenmesi ve kontrol edilmesi mümkün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Havuzlarda yapılacak organik su ürünleri üretim alanlarının en az %5’i doğal bitki örtüsüne sahip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Denizdeki yetiştirme üniteleri aşağıdaki şartları taşır: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Üniteler, su akışı, derinliği ve su kütlesi değişim oranları, deniz tabanı ve üniteyi çevreleyen su kütlesi üzerindeki etkisini en aza indirecek şekilde yerleştirilir,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Yetiştiricilik alanına yetiştirme ünitesinin etkileri göz önüne alınarak uygun kafes tasarımı, yapısı ve bakım metodu seçilir.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Suyun yapay ısıtması veya soğutmasına sadece kuluçkahane ve yavru balık yetiştirme havuzlarında izin verilir. Doğal sondaj kuyu suyu, üretimin tüm aşamalarında suyun ısıtması veya soğutması için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Su ürünleri yetiştiriciliğinin yönetimi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Yetiştiricilikte su ürünlerinin elle muamelesi en aza indirilir, dikkatli bir şekilde gerçekleştirilir. Elle muamele yapılmasının zorunlu olduğu hallerde,  stres veya fiziksel zararı önlemek için uygun araçlar ve metotlar kullanılır. Anaçlara fiziksel zarar ve stresi en aza indirecek şekilde ve uygun olduğunda anestezi altında elle muamele yapılır. Boylama işlemleri, balıkların refahını temin edecek şekilde asgari düzeyde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Aydınlatmada yapay ışığın kullanımında aşağıdaki kısıtlamalar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Aydınlatma süresi; yapay ışıklandırma, türe özgü davranışlar, coğrafi koşullar ve su ürünlerinin genel sağlığı göz önünde bulundurularak,  üreme dönemleri hariç olmak üzere günde 16 saati geçemez.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Aydınlık ve karanlık geçişlerinde; şiddeti ayarlanabilir ışıklar veya fon aydınlatması kullanılarak ani ışık yoğunluğu değişikliklerinden kaçınılır.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Havalandırmaya, mekanik havalandırıcıların enerjisinin tercihan yenilenebilir enerji kaynaklarından sağlanması kaydıyla, hayvan refahı ve sağlığı için izin verilir. Tüm bu kullanımlar su ürünleri yetiştiriciliği üretim kaydına işlenir.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Sıvı oksijen kullanımına sadece hayvan sağlığı gereksinimleri ile bağlantılı kullanımlar için ve üretim veya taşıma sırasındaki kritik süreler boyunca, aşağıdaki durumlarda, tüm bu işlemleri yazılı kayıt altına almak koşuluyla;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Su sıcaklığının yükselmesi veya atmosfer basıncında düşme veya kontrol dışı gerçekleşen su kirlenmesi gibi istisnai durumlarda,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Örnek alma ve boylama gibi ara sıra gerçekleştirilen stok yönetim prosedürlerinde,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Yetiştiriciliği yapılan su ürünleri stoklarının hayatta kalmasını sağlamak için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Yetiştirme kuralları aşağıda verilmiştir: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Seleksiyon hariç, poliploid, melezleme ve klonlama gibi genetik metotlar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Uygun ırklar seçilir,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Anaç yönetimi, üreme ve yavru üretimi için türlere özgün şartlar oluşturulur.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Hormon ve hormon türevlerinin kullanılması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Balıklar, kabuklular ve derisidikenliler için yemlere ilişkin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Yemleme rejimleri, hayvan sağlığı, nihai yenilebilir ürünün kaliteli olmasını sağlayacak şekilde, besin bileşimi de dâhil olmak üzere yüksek ürün kalitesi, düşük çevresel etki öncelikleri göz önüne alınarak tasarlanır.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Etobur su ürünleri yetiştiriciliğinde kullanılan yemlere ilişkin özel kurallar aşağıdaki gibidir.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Etobur su ürünleri yetiştiriciliğinde kullanılan yemler; öncelikle su ürünleri yetiştiriciliği menşeli organik yem ürünleri, organik su ürünleri yetiştiricilik ürünleri ve parçalarından elde edilen balık unu veya balık yağı, insan tüketimine uygun, sürdürülebilir balıkçılıktan gelen yakalanmış balıklar ve parçalarından elde edilen balık unu veya balık yağı veya balık menşeli içerik, bitkisel veya hayvansal kökenli organik yem maddelerinden sağlanır.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Eğer organik kaynaklar mevcut değilse organik olmayan su ürünleri yetiştiricilik parçalarından veya insan tüketimi için sürdürülebilir balıkçılıktan gelen yakalanmış olan balıkların parçalarından elde edilen balık unu ve balık yağı 31/12/2014 tarihine kadarki geçiş sürecinde kullanılabilir. Bu yem maddeleri günlük rasyonun % 30'unu geçemez.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Yem rasyonu azami % 60 organik bitki ürünlerinden oluşabilir.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Organik kabuklu su ürünlerinin kabukları gibi esasen organik kaynaklardan elde edilen doğal pigmentler (astaksantin), fizyolojik ihtiyaçları sınırında kalmak kaydıyla somon ve alabalık için yem rasyonlarında kullanılabilir. Organik kaynaklar mevcut değilse astaksantin doğal kaynakları (phaffia mayası gibi)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Balıklar ve kabuklu hayvanlar için özel su ürünleri yetiştiricilik yemlerine ilişkin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Balıklar ve kabuklular gelişimlerinin değişik aşamalarındaki besin ihtiyaçlarını karşılayan yemlerle beslenir.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Yemin bitkisel kökenli kısmı organik üretimden, su ürünlerinden gelen kısmı ise sürdürülebilir balıkçılıktan gelmelidir.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Bu Yönetmeliğin Ek-13’ünün 6, 7 ve 9 uncu bölümünde belirtilmiş olan yetiştiriciliği yapılan türler, yetiştirildikleri havuzlarda ve göllerde doğal olarak bulunan yemle beslenir.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Doğal yem kaynaklarının bir üst paragraf ile uyumlu olarak yeterli miktarda bulunamadığı durumlarda; bitki kaynaklı, tercihen işletmenin kendisinde yetiştirilmiş bitkisel menşeli organik yemler veya deniz yosunu kullanılır. Müteşebbis buna ait yazılı kayıtları tutar.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Doğal yem bir üst paragraf ile uyumlu olarak desteklendiğinde, bu Yönetmeliğin Ek-13’ün 7 nci bölümünde belirtilmiş olan türlerin ve 9 uncu bölümünde belirtildiği şekilde siyam yayın balığının yem oranı, azami % 10 sürdürülebilir balıkçılıktan elde edilmiş balık unu veya balık yağından oluşur.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Organik balıkçılıkta mineral kökenli yem maddeleri,  ek-5’in 1 inci maddesinde yer alması koşuluyla kullanılır. Yem katkı maddeleri, hayvan beslemede kullanılan belirlenmiş ürünler ve işleme yardımcıları, ek-6’da yer alması ve kısıtlamalarına uyulması koşuluyla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Gelişim hızlandırıcılar ve yapay amino asitler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Su ürünleri yetiştiriciliğinde geçiş süresi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Mevcut su ürünleri yetiştiriciliğinden organik su ürünleri yetiştiriciliğine geçişte yetiştiricilik tesislerine aşağıda belirtilen geçiş süreleri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Suyu boşaltılamayan, temizlenemeyen ve dezenfekte edilemeyen tesisler için, 24 aylık bir geçiş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Suyu boşaltılmış veya kurumaya bırakılmış tesisler için, 12 aylık bir geçiş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Suyu boşaltılmış, temizlenmiş ve dezenfekte edilmiş tesisler için, 6 aylık bir geçiş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Çift kabuklu yumuşakçaların yetiştirildiği tesisler de dâhil olmak üzere 3 aylık geçiş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Müteşebbis tarafından tesisin organik üretim için izin verilmeyen ürünlere ve işlemlere tabi tutulmadığının belgelendirilmesi halinde, yetkilendirilmiş kuruluş bu süreci geçiş süresinin bir parçası olarak kabul edebilir.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i) Canlı balıkların taşınması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Canlı balıklar, sıcaklık ve çözünmüş oksijen bakımından fizyolojik ihtiyaçlarını karşılayan temiz su dolu uygun tanklar içinde taşınır.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balık ve balık ürünlerinin taşınmasından önce, tanklar iyice temizlenir, dezenfekte edilir ve durulanır.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Stresin azaltılması için gerekli tedbirler alınır. Taşıma işlemi sırasında yoğunluk türlere zarar verecek düzeye ulaşmamalıdır.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Taşınma sırasında hayvan refahı korunur.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Su ürünleri yetiştiriciliği üretiminden elde edilen ürünler için kontrol işlemleri ilk kez uygulandığında;  müteşebbis, işletmenin ve faaliyetin tam bir tanımını oluşturur, muhafaza eder. Bu tanım aşağıdaki hususları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Kara veya denizdeki işletmenin yerinin tam tarifi için kurulacağı alanın altı derecelik WGS 84 sistemine göre coğrafik koordinatların 1/25.000 ölçekli haritaya işaretlenmesi.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Sürdürülebilir yönetim planı, 23 üncü maddenin birinci fıkrasının (a) bendinin (4) numaralı alt bendinde belirtildiği şekilde hazırlanır.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Yumuşakçalar için, 25 inci maddenin birinci fıkrasının (ç) bendinin (2) numaralı alt bendinde gerekli görülen sürdürülebilir yönetim planının özel bölümünün bir özeti.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Su ürünleri yetiştiriciliğinde aşağıdaki üretim kayıtları müteşebbis tarafından yazılı kayıt olarak tutulur ve istenildiğinde yetkilendirilmiş kuruluşa gösterilir: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Çiftliğe gelen hayvanların menşei, geliş tarihi ve geçiş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Çiftlikten ayrılan lotların sayısı,  yaşı, ağırlığı ve gideceği yer,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Kaçan balık kayıtları,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Balıklar için yem tipi ve miktarı ve sazan balığı ve ilgili türler için ilave yem kullanımına ilişkin yazılı kayıtlar,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Uygulanan veteriner tedavisinin amacının detayları, uygulama tarihi, yöntemi, ürün tipi ve yasal arınma süresi,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Kurumaya bırakma, temizleme ve su arıtma işlemlerinin ayrıntılarını içeren hastalık önleme tedbirleri.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Çift kabuklu yumuşakçalar için özel kurallar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25</w:t>
      </w:r>
      <w:r w:rsidRPr="00D60336">
        <w:rPr>
          <w:rFonts w:ascii="Calibri" w:eastAsia="Times New Roman" w:hAnsi="Calibri" w:cs="Calibri"/>
          <w:color w:val="1C283D"/>
        </w:rPr>
        <w:t> – (1)Yumuşakçalar için özel üretim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Büyüme alanının özellikleri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Suyu filtre ederek beslenen çift kabuklu yumuşakçalar bütün besin ihtiyaçlarını, kuluçkahanede yetiştirilen yavrular hariç doğadan karşılar.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Çift kabuklu yumuşakçalar 1380 sayılı Su Ürünleri Kanunu, Su Ürünleri Yönetmeliği ve bunlara dayalı çıkarılan mevzuata uygun sularda yetiştirilir.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3) Yetişme alanları 1380 sayılı Su Ürünleri Kanunu, Su Ürünleri Yönetmeliği ve bunlara dayalı çıkarılan mevzuata uygun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Çift kabuklu yumuşakçaların yetiştirilmesi, organik balık ve deniz yosunlarının yetiştirildiği polikültür sisteminde aynı su alanında gerçekleştirilebilir, ancak sürdürülebilir yönetim planında bunun belgelenmesi gerekir. Çift kabuklu yumuşakçalar aynı zamanda polikültürde deniz salyangozu gibi karındanbacaklı yumuşakçalarla birlikte yetiştirilebilir.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Organik çift kabuklu yumuşakçaların üretimi, dubalar veya diğer açık işaretçilerle sınırlandırılmış alanlar dâhilinde gerçekleştirilir ve uygun olduğunda ağ torbalar, kafesler veya diğer insan yapımı araçlarla sınırlandırılır.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Organik kabuklu su ürünleri çiftlikleri, korunmakta olan türler üzerindeki riski en aza indirir. Eğer predatör ağları kullanılıyorsa, dalgıç kuşlarının zarar görmemesini sağlayacak şekilde tasarlanır.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Yavru temininde aşağıdaki hususlara uyulur: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Çift kabuklu yumuşakçalarda çevre üzerinde önemli bir zararın olmaması ve ulusal yasaların izin vermesi kaydıyla, üretim ünitesinin sınırlarının dışından gelen doğal döller kış aylarında hayatta kalma olasılıkları olmayan veya talebi fazlaca karşılayan yataklardan veya kollektörlerde kabuklu döllerinin doğal yerleşim alanlarından gelmesi kaydıyla kullanılır. Doğal döllerin nasıl, nerede ve ne zaman toplandığına ilişkin kayıtlar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İstiridye (Crassostrea gigas) için, doğada yavrulamayı en az seçecek damızlıklar tercih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Yönetim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Üretim alanında, organik olmayan kabuklular için kullanılan miktarı geçmeyecek bir stoklama yoğunluğu kullanılır. Sınıflandırma, seyreltme ve stoklama yoğunluğu ayarlamaları biyokütleye göre,  hayvan refahı ve yüksek ürün kalitesi sağlayacak şekilde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Biyolojik kirliliğe neden olan organizmalar, fiziksel araçlarla veya el yardımıyla temizlenerek ve kabuklu su ürünleri çiftliklerinden uzakta 1380 sayılı Su Ürünleri Kanunu, 2872 sayılı Çevre Kanunu ve bunlara dayalı çıkarılan Yönetmelik hükümleri doğrultusunda denize boşaltılır. Kabuklular, rekabetçi kirletici organizmaları kontrol etmek için üretim döngüsü sırasında bir defa kireç solüsyonu ile işleme tabi tutulabilir.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Yetiştirme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Midye halatlarında yetiştirme veya bu Yönetmeliğin Ek-13’ünün 8 inci bölümünde listelenmiş olan diğer yöntemler organik üretim için uygundur.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Yumuşakçaların tabanda yetiştirilmesine sadece toplama ve yetiştirme sahalarında önemli çevresel etkiye neden olunmadığı durumlarda izin verilir. Müteşebbis tarafından, çevresel etkinin asgari düzeyde olduğuna ilişkin kanıtlar, kullanılan alana ait etüt ve raporla desteklenerek yetkilendirilmiş kuruluşa sağlanır. Rapor, sürdürülebilir yönetim planına ayrı bir bölüm olarak eklenir.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İstiridyeler için özel yetiştirme kuralları; iskele kaide ve destekleri üzerindeki torbalarda yetiştirmeye izin verilir. İstiridyelerin içinde bulunacağı bu ve diğer yapılar,  kıyı şeridini tamamen kapamayacak şekilde yerleştirilir. Stok, üretimi optimize edecek şekilde gel git akışına göre alanlar üzerine dikkatlice yerleştirilir. Üretim, bu Yönetmeliğin Ek-13’ünün 8 inci bölümünde listelenmiş olan kriterleri karşılar.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Çift kabuklu yumuşakça üretimi için, maksimum biyolojik kütle üretiminden önce ve üretim sırasında kontrol ziyaretleri gerçekleştirilir.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Hastalıkların önlenmesi, veteriner ürünlerinin depolanması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26</w:t>
      </w:r>
      <w:r w:rsidRPr="00D60336">
        <w:rPr>
          <w:rFonts w:ascii="Calibri" w:eastAsia="Times New Roman" w:hAnsi="Calibri" w:cs="Calibri"/>
          <w:color w:val="1C283D"/>
        </w:rPr>
        <w:t> – (1) Hastalığın önlenmesine ilişkin genel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1380 sayılı Su Ürünleri Kanunu ve </w:t>
      </w:r>
      <w:r w:rsidRPr="00D60336">
        <w:rPr>
          <w:rFonts w:ascii="Calibri" w:eastAsia="Times New Roman" w:hAnsi="Calibri" w:cs="Calibri"/>
          <w:b/>
          <w:bCs/>
          <w:color w:val="1C283D"/>
        </w:rPr>
        <w:t>(Değişik ibare:RG-6/10/2011-28076) </w:t>
      </w:r>
      <w:r w:rsidRPr="00D60336">
        <w:rPr>
          <w:rFonts w:ascii="Calibri" w:eastAsia="Times New Roman" w:hAnsi="Calibri" w:cs="Calibri"/>
          <w:color w:val="1C283D"/>
          <w:u w:val="single"/>
        </w:rPr>
        <w:t>5996 sayılı Veteriner Hizmetleri, Bitki Sağlığı, Gıda ve Yem Kanununa</w:t>
      </w:r>
      <w:r w:rsidRPr="00D60336">
        <w:rPr>
          <w:rFonts w:ascii="Calibri" w:eastAsia="Times New Roman" w:hAnsi="Calibri" w:cs="Calibri"/>
          <w:color w:val="1C283D"/>
        </w:rPr>
        <w:t> dayalı olarak Bakanlık tarafından en az yılda bir defa ve çift kabuklu yumuşakça üretiminde en az yılda iki defa çiftlik ziyaret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Su ürünleri işletmelerinde kullanılan tüm alet ve ekipmanlar bu Yönetmeliğin Ek-7’sinin 2.1 veya 2.2 bölümünde listelenmiş olan ürünler ile uygun şekilde temizlenir ve dezenfekte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Üretime ara vermede aşağıdaki durumlar göz önüne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Bakanlık, üretime ara vermenin gerekli olup olmadığını ve denizde su ürünleri yetiştiricilik sistemlerinde her bir üretim döngüsünden sonra uygulanacak ve belgelenecek uygun süreyi tespit eder. Tanklar, balık havuzları, kafesler ve kullanılan diğer üretim yöntemleri için üretime ara verilmelidir.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Üretime ara verme, çift kabuklu yumuşakça yetiştiriciliği için zorunlu değildir.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Üretime ara verme sırasında, kafes veya su ürünleri yetiştiriciliği için kullanılan diğer yapılar boşaltılır, dezenfekte edilir ve tekrar kullanılmadan önce boş bırakılır.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ç) Su kalitesine ilişkin olarak her hangi bir önemli çevresel zarar riskini önlemek, hastalık risklerini en aza indirmek, böcek ve kemirgenlerin gelmesini önlemek amacıyla uygun olduğunda yenmemiş balık yemleri, dışkılar ve ölü hayvanlar hemen çıkarılır.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Ultraviyole ışık ve ozon sadece kuluçkahanelerde ve balık yetiştirme havuzlarında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Ektoparazitlerin biyolojik kontrolü için, temizleyici balık kullanılması tercih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Allopatik veteriner tıbbi ürünleri ve antibiyotiklerin çiftliklerde depolanmasına, bunların bir veteriner tarafından reçete ile verilmiş olması, denetlenen bir yerde depolanması ve su ürünleri yetiştiriciliğinden elde edilen yetiştiricilik su ürünleri üretim kayıtlarına girilmesi koşuluyla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Veteriner tedavileri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27</w:t>
      </w:r>
      <w:r w:rsidRPr="00D60336">
        <w:rPr>
          <w:rFonts w:ascii="Calibri" w:eastAsia="Times New Roman" w:hAnsi="Calibri" w:cs="Calibri"/>
          <w:color w:val="1C283D"/>
        </w:rPr>
        <w:t> – (1) Veteriner tedavilerine ilişkin genel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Hastalıktan korunma; çiftliklerin uygun tasarımına, uygun konumlandırılmasına bu sayede hayvanların uygun şartlarda tutulmasına, binaların düzenli olarak temizlenmesi ve iyi yetiştiricilik ve yönetim uygulamalarının kullanılmasına, yüksek kalite besine, uygun stok yoğunluğu ile tür ve ırkların seçimine dayandırılır.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Bu fıkranın (a) bendi ile uyumlu olarak hayvan sağlığını temin etmek amacıyla alınan önleyici tedbirlere rağmen sağlık sorunu ortaya çıkarsa, aşağıdaki tercih sırasında veteriner tedavileri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Homeopatik seyreltideki bitkilerden, hayvanlardan veya minerallerden gelen maddeler,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Anestetik etkileri olmayan bitkiler ve bunların özütleri,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İz elementler, metaller, doğal imünöstimülantlar veya izin verilmiş probiyotikler.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Allopatik tedavilerin kullanılması, aşılamalar ve zorunlu eradikasyon programları hariç yılda iki defa ile sınırlı tutulur. Ancak, üretim döngüsü bir yıldan daha az ise, allopatik tedavi bir kez uygulanır. Allopatik tedaviler için belirtilen limitler aşılırsa, ilgili su ürünleri yetiştiriciliği ürünleri organik ürün olarak satılamaz.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Zorunlu kontrol programları hariç parazit tedavileri yılda en fazla iki defa, üretim döngüsü on sekiz aydan az türler için ise yılda bir defa ile sınırlı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Zorunlu kontrol ve eradikasyon programları altındaki tedaviler dâhil olmak üzere bu fıkranın (c) bendine göre allopatik veteriner tedavileri ve parazit tedavileri için kalıntı arınma süresi; ilacın tanımlanmış kalıntı arınma süresi organik yetiştiricilikte, konvansiyonel yetiştiricilikteki uygulamanın iki katı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Veteriner tıbbi ürünlerinin kullanıldığı durumlarda, hayvanlar organik olarak pazarlanmadan önce söz konusu kullanımın müteşebbis tarafından yetkilendirilmiş kuruluşa beyan edilmesi gerekir. Tedavi edilen stok açık bir şekilde tanımlanır.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Hayvana eziyet etmekten kaçınmak amacıyla, hastalık gecikmeksizin tedavi edilir; fitoteropatik, homeopatik ve diğer ürünlerin kullanımının uygun olmadığı durumlarda, antibiyotikleri de içeren kimyasal olarak birleştirilmiş allopatik veteriner tıbbi ürünleri gerekli olduğu yerlerde ve kontrollü şartlar altında kullanılabilir. Özellikle tedavi tarzı ve tedaviyi sonlandırma süreleriyle ilgili kısıtlamalar tanımlanır.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Bağışıklık sistemi ile ilgili veteriner tıbbi ürünlerin kullanımına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BEŞİNCİ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Ürünlerin İşlenmesi, Ambalajlanması, Etiketlenmesi,</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Depolanması, Taşınması ve Pazarlanması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ürünlerin işlenmesi ve ambalajlanması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28</w:t>
      </w:r>
      <w:r w:rsidRPr="00D60336">
        <w:rPr>
          <w:rFonts w:ascii="Calibri" w:eastAsia="Times New Roman" w:hAnsi="Calibri" w:cs="Calibri"/>
          <w:color w:val="1C283D"/>
        </w:rPr>
        <w:t> – (1) Organik ürünlerin işlenmesi ve ambalajlanmasında </w:t>
      </w:r>
      <w:r w:rsidRPr="00D60336">
        <w:rPr>
          <w:rFonts w:ascii="Calibri" w:eastAsia="Times New Roman" w:hAnsi="Calibri" w:cs="Calibri"/>
          <w:b/>
          <w:bCs/>
          <w:color w:val="1C283D"/>
        </w:rPr>
        <w:t>(Değişik ibare:RG-6/10/2011-28076)</w:t>
      </w:r>
      <w:r w:rsidRPr="00D60336">
        <w:rPr>
          <w:rFonts w:ascii="Calibri" w:eastAsia="Times New Roman" w:hAnsi="Calibri" w:cs="Calibri"/>
          <w:color w:val="1C283D"/>
        </w:rPr>
        <w:t> </w:t>
      </w:r>
      <w:r w:rsidRPr="00D60336">
        <w:rPr>
          <w:rFonts w:ascii="Calibri" w:eastAsia="Times New Roman" w:hAnsi="Calibri" w:cs="Calibri"/>
          <w:color w:val="1C283D"/>
          <w:u w:val="single"/>
        </w:rPr>
        <w:t>5996 sayılı Veteriner Hizmetleri, Bitki Sağlığı, Gıda ve Yem Kanunu</w:t>
      </w:r>
      <w:r w:rsidRPr="00D60336">
        <w:rPr>
          <w:rFonts w:ascii="Calibri" w:eastAsia="Times New Roman" w:hAnsi="Calibri" w:cs="Calibri"/>
          <w:color w:val="1C283D"/>
        </w:rPr>
        <w:t> hükümleri ile birlikte aşağıdaki kurallara uyulur.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İşlenmiş yem veya gıda üreten müteşebbisler veya fason işleyiciler kritik işleme basamaklarının sistematik tanımlanmasına dayanan uygun prosedürler oluşturur ve bunları güncellerler. Prosedürlerin uygulanması işlenmiş ürünlerin organik üretim kurallarına uygunluğunu her zaman garanti etmelidir.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Müteşebbis veya fason işleyiciler organik ürünün işlenmesi esnasında, bu Yönetmeliğe uygun olmayan ürünlerle karışma ya da bulaşmasını önleyecek ve ürünün organik niteliğini koruyacak gerekli tedbirleri alır ve yetkilendirilmiş kuruluşa bildirerek güncel kayıtlı tüm işlemlere ve işlenmiş miktarlara erişimini sağlar.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Müteşebbis, organik olmayan ürünleri işlemesi veya depolaması halinde, tüm işlem tamamlanıncaya kadar faaliyetlerini ayrı yerde veya ayrı zamanda gerçekleştirir. İzin verilmeyen maddeler veya ürünlerle bulaşma riskinden kaçınmak için koruyucu önlemler alır. Uygun hijyen tedbirleri uygulayarak, bunların etkinliğini izler ve kayıt altına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ç) Müteşebbis organik olmayan ürünlerle olası karışma ve değişmelere karşı gerekli önlemleri alması ve organik ürünlerin tanımlanmasını sağlaması halinde, organik ve organik olmayan ürünleri aynı zamanda depolayabilir. Müteşebbis ürünlerin hasat günleri, saatleri, devreleri ve kabul tarih ve zaman bilgilerine ait kayıtları tutar ve yetkilendirilmiş kuruluşa verir.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Gıda ve yem işlemesinde kullanılan katkı maddeleri, işlem yardımcıları, diğer maddeler ve bileşenler ile tütsüleme gibi işleme uygulamaları iyi üretim uygulamaları prensiplerine uygun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Şarap dışındaki organik ürünlerin işlenmesinde; bu Yönetmeliğin Ek-8’inde belirtilen İşlenmiş Organik Gıdaların, Mayaların ve Maya Ürünlerinin Üretilmesinde Kullanılacak Maddeler ve Ürünler, normalde gıdaların işlenmesinde kullanılan mikroorganizma ve enzim preparatları, doğal aromalı maddeler ve preparatları, içme suyu ve tuz, et ve yumurta damgalarının renkleri, yasal izin verilen mineraller, vitaminler ve aminoasitler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Organik gıda yemin ya da ham maddelerin işlenmesinde iyonlaştırıcı radyasyon kullanımı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Organik ürün, genetik yapısı değiştirilmiş organizma veya bu organizmalardan elde edilen ürünler kullanılmadan üretilir.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Ürünün gerçek doğası hakkında yanlış anlamalara yol açmayan işleme metotları ve ekstraksiyon yöntemleri kullanılır. Organik gıdalar tercihen biyolojik, mekanik ve fiziksel metotlar kullanarak işlenir.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Organik tarım metoduyla üretilen bitkisel, hayvansal ve su ürünleri ile organik hammadde, yarı mamul veya mamul madde halinde ambalajlanırken organik ürün niteliği bozulmamalıdır.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(Ek:RG-14/8/2012-28384)</w:t>
      </w:r>
      <w:r w:rsidRPr="00D60336">
        <w:rPr>
          <w:rFonts w:ascii="Calibri" w:eastAsia="Times New Roman" w:hAnsi="Calibri" w:cs="Calibri"/>
          <w:color w:val="1C283D"/>
        </w:rPr>
        <w:t> Organik ürünlerin ambalajlanmasında kullanılan tüm madde ve malzemelerde 29/12/2011 tarihli ve 28157 (3.mükerrer) sayılı Resmî Gazete’de yayımlanan Türk Gıda Kodeksi Gıda ile Temas Eden Madde ve Malzemeler Yönetmeliği hükümleri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ve geçiş süreci ürünlerinin etiketlenmesi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29</w:t>
      </w:r>
      <w:r w:rsidRPr="00D60336">
        <w:rPr>
          <w:rFonts w:ascii="Calibri" w:eastAsia="Times New Roman" w:hAnsi="Calibri" w:cs="Calibri"/>
          <w:color w:val="1C283D"/>
        </w:rPr>
        <w:t> – (1) </w:t>
      </w:r>
      <w:r w:rsidRPr="00D60336">
        <w:rPr>
          <w:rFonts w:ascii="Calibri" w:eastAsia="Times New Roman" w:hAnsi="Calibri" w:cs="Calibri"/>
          <w:b/>
          <w:bCs/>
          <w:color w:val="1C283D"/>
        </w:rPr>
        <w:t>(Değişik paragraf:RG-14/8/2012-28384)</w:t>
      </w:r>
      <w:r w:rsidRPr="00D60336">
        <w:rPr>
          <w:rFonts w:ascii="Calibri" w:eastAsia="Times New Roman" w:hAnsi="Calibri" w:cs="Calibri"/>
          <w:color w:val="1C283D"/>
        </w:rPr>
        <w:t> Organik ve geçiş süreci ürünlerinin etiketlenmesinde 29/12/2011 tarihli ve 28157 (3.mükerrer) sayılı Resmî Gazete’de yayımlanan Türk Gıda Kodeksi Etiketleme Yönetmeliği hükümleri ile Bakanlığın ilgili mevzuatında yer alan hükümlerle birlikte aşağıdaki kurallara uyulur: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Bitkisel kaynaklı geçiş süreci ürünlerinin etiketlenmesi: Bitkisel kaynaklı geçiş sürecindeki ürünlerin Organik Tarım Geçiş Süreci Ürünü ibaresini taşıyabilmesi için: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tarıma geçiş tarihinden itibaren minimum on iki aylık bir geçiş sürecine uyulmuş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Etiket üzerinde ürünün, Organik Tarım Geçiş Süreci Ürünüdür cümlesinde, “organik” ibaresi, “geçiş süreci” ibaresiyle aynı renk, punto ve yazım tarzında olmalıdır. Geçiş süreci ürünlerinde organik ürün logosu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Nihai ürün içeriğinde yalnızca bir tane tarımsal kaynaklı ürün bulunmalıdır.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w:t>
      </w:r>
      <w:r w:rsidRPr="00D60336">
        <w:rPr>
          <w:rFonts w:ascii="Calibri" w:eastAsia="Times New Roman" w:hAnsi="Calibri" w:cs="Calibri"/>
          <w:b/>
          <w:bCs/>
          <w:color w:val="1C283D"/>
        </w:rPr>
        <w:t>(Değişik:RG-22/7/2015-29422) </w:t>
      </w:r>
      <w:r w:rsidRPr="00D60336">
        <w:rPr>
          <w:rFonts w:ascii="Calibri" w:eastAsia="Times New Roman" w:hAnsi="Calibri" w:cs="Calibri"/>
          <w:color w:val="1C283D"/>
        </w:rPr>
        <w:t>Yetkilendirilmiş kuruluşun adı, logosu, kod numarası ile müteşebbis veya ürün sertifika numarası bulunmalıdır.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ürünün etiketlenmesi: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Ürünün kime ait olduğu belirtilir.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Yurt içinde üretilerek pazarlanan organik ürünlerin üzerinde, bu Yönetmeliğin Ek-10’unda belirtilen organik ürün logosu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Yetkilendirilmiş kuruluşun adı, logosu, kod numarası ile müteşebbis veya ürün sertifika numarası bulunur.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w:t>
      </w:r>
      <w:r w:rsidRPr="00D60336">
        <w:rPr>
          <w:rFonts w:ascii="Calibri" w:eastAsia="Times New Roman" w:hAnsi="Calibri" w:cs="Calibri"/>
          <w:b/>
          <w:bCs/>
          <w:color w:val="1C283D"/>
        </w:rPr>
        <w:t>(Değişik:RG-10/1/2018-30297) </w:t>
      </w:r>
      <w:r w:rsidRPr="00D60336">
        <w:rPr>
          <w:rFonts w:ascii="Calibri" w:eastAsia="Times New Roman" w:hAnsi="Calibri" w:cs="Calibri"/>
          <w:color w:val="1C283D"/>
        </w:rPr>
        <w:t> Ürün etiketinde “Organik” ibaresi yer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Bu Yönetmelik hükümlerine göre üretilmeyen ürün etiketinde, bu Yönetmeliğe uygun üretildiği, hazırlandığı, işlendiği, ambalajlandığı, depolandığı ima ve beyan edilemez. Organik olmayan ürünler etiket ve ambalaj tasarımıyla, organik ürün etiket ve ambalaj tasarımını çağrıştıracak nitelikte ve benzerlikte olamaz. Böyle ürünler için organik tarımsal ürün olarak marka, patent ve tescil alınamaz. Organik olmayan ürünler için, tüketicide organik ürün izlenimi oluşturacak, haksız rekabete neden olacak, bio, biyo, eco, eko, org </w:t>
      </w:r>
      <w:r w:rsidRPr="00D60336">
        <w:rPr>
          <w:rFonts w:ascii="Calibri" w:eastAsia="Times New Roman" w:hAnsi="Calibri" w:cs="Calibri"/>
          <w:b/>
          <w:bCs/>
          <w:color w:val="1C283D"/>
        </w:rPr>
        <w:t>(Değişik ibare:RG-22/7/2015-29422) </w:t>
      </w:r>
      <w:r w:rsidRPr="00D60336">
        <w:rPr>
          <w:rFonts w:ascii="Calibri" w:eastAsia="Times New Roman" w:hAnsi="Calibri" w:cs="Calibri"/>
          <w:color w:val="1C283D"/>
        </w:rPr>
        <w:t> </w:t>
      </w:r>
      <w:r w:rsidRPr="00D60336">
        <w:rPr>
          <w:rFonts w:ascii="Calibri" w:eastAsia="Times New Roman" w:hAnsi="Calibri" w:cs="Calibri"/>
          <w:color w:val="1C283D"/>
          <w:u w:val="single"/>
        </w:rPr>
        <w:t>kelimeleri ön ek, son ek veya tek başına</w:t>
      </w:r>
      <w:r w:rsidRPr="00D60336">
        <w:rPr>
          <w:rFonts w:ascii="Calibri" w:eastAsia="Times New Roman" w:hAnsi="Calibri" w:cs="Calibri"/>
          <w:color w:val="1C283D"/>
        </w:rPr>
        <w:t>kullanılamaz. İthal ürünler için de bu hükümler geçerlidir.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w:t>
      </w:r>
      <w:r w:rsidRPr="00D60336">
        <w:rPr>
          <w:rFonts w:ascii="Times New Roman" w:eastAsia="Times New Roman" w:hAnsi="Times New Roman" w:cs="Times New Roman"/>
          <w:color w:val="1C283D"/>
          <w:sz w:val="24"/>
          <w:szCs w:val="24"/>
        </w:rPr>
        <w:t> </w:t>
      </w:r>
      <w:r w:rsidRPr="00D60336">
        <w:rPr>
          <w:rFonts w:ascii="Calibri" w:eastAsia="Times New Roman" w:hAnsi="Calibri" w:cs="Calibri"/>
          <w:b/>
          <w:bCs/>
          <w:color w:val="1C283D"/>
        </w:rPr>
        <w:t>(Ek:RG-10/1/2018-30297)</w:t>
      </w:r>
      <w:r w:rsidRPr="00D60336">
        <w:rPr>
          <w:rFonts w:ascii="Calibri" w:eastAsia="Times New Roman" w:hAnsi="Calibri" w:cs="Calibri"/>
          <w:color w:val="1C283D"/>
        </w:rPr>
        <w:t> Bu Yönetmeliğe uygun olarak üretildiği, ithal edilen ürünlerde ise bu Yönetmeliğe uygunluğunun kontrol edilerek yeniden sertifikalandırıldığı belirtilir.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Ürünlerin organik ürün olarak etiketlenme kuralları: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Ürünün bu Yönetmelik hükümlerine uygun olarak üretilmesi halinde,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İşlenmiş ürünlerde, aşağıda belirtilen koşulların sağlanması halinde;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Ürün içerisinde bulunan tarımsal orijinli ürün veya türevlerinin en az % 95’i bu Yönetmelik hükümlerine göre üretilmiş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(Ek: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Maya ve maya ürünleri tarımsal kaynaklı içerikler olarak hesap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Bir ürünün temel olarak tarımsal menşeli içeriklerden üretilmiş olup olmadığının tespitinde, eklenmiş su ve tuz dikkate alınmamalıdır.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Ağırlığının % 95 inin organik olması koşulu ile bu Yönetmeliğin Ek-8’inin 1 inci bölümünde verilen kod numarası sütununun üstünde (*) ile işaretli gıda katkıları tarımsal kökenli gıda girdileri olarak hesaplamalara katılır. Konvansiyonel ürünlerin üretiminde organik tarım metoduyla üretilen ürün kullanılması halinde “% X” oranlarıyla birlikte “Organik Tarım Metoduyla Üretilmiştir” şeklinde ifade edilir ve bu ifade, içindekiler kısmında yer alan diğer maddeler ile aynı renk, punto ve yazım tarzında olur. Bu ürünlerde organik ürün logosu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Şarap üretiminde organik üzüm kullanıldığında şarap etiketinde “Organik Üzümden İmal Edilen Şarap” ifadesi yer alır. Bu ürünlerde organik ürün logosu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Ürün içeriğinde bulunan organik olarak üretilmeyen tarımsal kaynaklı diğer maddeler bu Yönetmeliğin Ek-9’unun 1 inci bölümünde yer almış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Ürün, tarımsal kaynaklı olmayan gıda maddelerini kullanmayı gerektiriyorsa yalnızca bu Yönetmeliğin Ek-8’inin 1 inci bölümünde listelenen taşıyıcılar dahil gıda katkılarını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Tarımsal orijinli ürün veya türevlerinin işlem görmesi gerekiyorsa bu Yönetmeliğin Ek-8’in 2 nci bölümünde listelenen ürünlerle işlem görmüş olması gereklidir.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Organik bir bileşen, aynı bileşenin organik olmayan formu ya da geçiş sürecinden geleni ile bir arada bulunmaz.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w:t>
      </w:r>
      <w:r w:rsidRPr="00D60336">
        <w:rPr>
          <w:rFonts w:ascii="Calibri" w:eastAsia="Times New Roman" w:hAnsi="Calibri" w:cs="Calibri"/>
          <w:b/>
          <w:bCs/>
          <w:color w:val="1C283D"/>
        </w:rPr>
        <w:t>(Ek: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Organik ürün etiketiyle satılacak yemlerde bulunan bitkisel ve hayvansal kökenli tüm bileşenler bu Yönetmelik hükümlerine göre üretilir ve ürünün kuru maddesinin en az %95’i organik içerikten oluşur.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w:t>
      </w:r>
      <w:r w:rsidRPr="00D60336">
        <w:rPr>
          <w:rFonts w:ascii="Calibri" w:eastAsia="Times New Roman" w:hAnsi="Calibri" w:cs="Calibri"/>
          <w:b/>
          <w:bCs/>
          <w:color w:val="1C283D"/>
        </w:rPr>
        <w:t>(Ek: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b/>
          <w:bCs/>
          <w:color w:val="1C283D"/>
        </w:rPr>
        <w:t> </w:t>
      </w:r>
      <w:r w:rsidRPr="00D60336">
        <w:rPr>
          <w:rFonts w:ascii="Calibri" w:eastAsia="Times New Roman" w:hAnsi="Calibri" w:cs="Calibri"/>
          <w:color w:val="1C283D"/>
        </w:rPr>
        <w:t>Farklı oranlarda organik tarım metodundan gelen yem maddeleri ve/veya organik tarımda geçiş sürecindeki yem maddeleri ve/veya 17 nci maddenin birinci fıkrasının (h) bendinde izin verilmiş girdiler içeren işlenmiş yem maddeleri bu Yönetmeliğe uygun olarak organik üretimde kullanılabilir şeklinde etiketlenebilir.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ürün etiketinde yer alması zorunlu beyanlar: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w:t>
      </w:r>
      <w:r w:rsidRPr="00D60336">
        <w:rPr>
          <w:rFonts w:ascii="Calibri" w:eastAsia="Times New Roman" w:hAnsi="Calibri" w:cs="Calibri"/>
          <w:b/>
          <w:bCs/>
          <w:color w:val="1C283D"/>
        </w:rPr>
        <w:t>(Değişik: RG-24/5/2013-28656)</w:t>
      </w:r>
      <w:r w:rsidRPr="00D60336">
        <w:rPr>
          <w:rFonts w:ascii="Calibri" w:eastAsia="Times New Roman" w:hAnsi="Calibri" w:cs="Calibri"/>
          <w:b/>
          <w:bCs/>
          <w:color w:val="1C283D"/>
          <w:vertAlign w:val="superscript"/>
        </w:rPr>
        <w:t>(2)</w:t>
      </w:r>
      <w:r w:rsidRPr="00D60336">
        <w:rPr>
          <w:rFonts w:ascii="Calibri" w:eastAsia="Times New Roman" w:hAnsi="Calibri" w:cs="Calibri"/>
          <w:color w:val="1C283D"/>
        </w:rPr>
        <w:t> Hazır ambalajlı gıdanın ve yemin etiketinde, ek-10’da belirtilen organik ürün logosu ve Bakanlıkça yetkilendirilmiş kuruluşa verilen kod numarası bulunur.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Bu Yönetmelik hükümlerine göre üretilmeyen ve yeniden sertifikalandırılması yapılmayan ithal ürünlerde ek-10’da belirtilen organik ürün logosu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Tarımsal ham maddelerin bir kısmı Türkiye içinde ve bir kısmı da diğer ülkelerde Kanun kapsamında üretilmişse; ürün etiketinde hammaddenin menşei olan ülke belirtilmek şartıyla bu Yönetmeliğin Ek-10’unda belirtilen organik ürün logosu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Tarımsal hammaddenin tamamının başka bir ülkede Kanun kapsamında üretilmiş ve sertifikalandırılmış olması ve Türkiye’de mamul ürün haline getirilmesi durumunda ek-10’da belirtilen organik ürün logosu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ürünlerin depolanması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30</w:t>
      </w:r>
      <w:r w:rsidRPr="00D60336">
        <w:rPr>
          <w:rFonts w:ascii="Calibri" w:eastAsia="Times New Roman" w:hAnsi="Calibri" w:cs="Calibri"/>
          <w:color w:val="1C283D"/>
        </w:rPr>
        <w:t> – (1) </w:t>
      </w:r>
      <w:r w:rsidRPr="00D60336">
        <w:rPr>
          <w:rFonts w:ascii="Calibri" w:eastAsia="Times New Roman" w:hAnsi="Calibri" w:cs="Calibri"/>
          <w:b/>
          <w:bCs/>
          <w:color w:val="1C283D"/>
        </w:rPr>
        <w:t>(Değişik paragraf:RG-14/8/2012-28384)</w:t>
      </w:r>
      <w:r w:rsidRPr="00D60336">
        <w:rPr>
          <w:rFonts w:ascii="Calibri" w:eastAsia="Times New Roman" w:hAnsi="Calibri" w:cs="Calibri"/>
          <w:color w:val="1C283D"/>
        </w:rPr>
        <w:t> Bu Yönetmelikte yer alan organik ürünlerin depolanmasında, 29/12/2011 tarihli ve 28157 (3.mükerrer) sayılı Resmî Gazete’de yayımlanan Türk Gıda Kodeksi Yönetmeliğinin 9 uncu maddesi hükümlerine uyulur. Organik ürünlerin depolanması ile ilgili diğer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Organik ürünlerin, depolama alanları, ürünlerin tanınmasına imkân verecek ve bu Yönetmelikçe uygun bulunmayan başka ürünlerle, maddelerle karışmaya ya da bulaşmaya meydan vermeyecek ve parti numaralarının tanımlanmasını sağlayacak şekilde düzenlenir. Organik ürünlerin depolandığı alanlarda kullanılan yalıtım malzemeleri ve soğutma ile ilgili ekipmanlar bu amaç gözetilerek seçilir. İşleme öncesi ve sonrası organik ürünler organik olmayan ürünlerden ayrı bir yerde veya zamanda depolanır.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Ayrı olarak depolamanın mümkün olmadığı durumlarda müteşebbis organik ürünlerle konvansiyonel ürünlerin karışmasını engelleyecek tedbirler alır. Müteşebbislerin organik olmayan ve organik ürünlerle çalışması durumunda ve depolama tesislerinde diğer tarımsal ürünler ve gıda maddelerini depolamaları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Organik tarımsal ürünler, organik olmayan diğer tarımsal ürünler ve/veya gıda maddelerinden ayrı olarak muhafaza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olmayan ürünlerle karışma veya değişmeyi önleyecek ve tanımlamayı sağlayacak her türlü önlem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Organik ürün depolaması öncesinde uygun temizlik önlemleri alınır, bunların etkinliği kontrol edilerek, kayıtları müteşebbis tarafından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Organik ürünlerin depolanması sırasında ürünün organik özelliğini kaybettirecek ilaç ve ilaçlama yöntemi kullanılmaz.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ürünlerin depolanmasında ürünün organik özelliğini kaybettirecek malzeme ve maddeler kullanılmaz ve doğal olmayan uygulamalar yapılmaz.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Müteşebbis tarafından depolama koşulları ile depolanan organik ürünün giriş ve çıkış miktarları ve tarihine ilişkin kayıtlar düzenli olarak tutulur. Müteşebbis tarafından imzalanan bu kayıtlar yetkilendirilmiş kuruluşa onaylatılır ve çizelgenin bir nüshası müteşebbis tarafından, diğer nüshası yetkilendirilmiş kuruluş tarafından saklanır.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Organik bitkisel ve hayvansal üretim birimlerinde bu Yönetmelikte izin verilmeyen girdilerin depolanması yasaktır.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ürünlerin taşınması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31</w:t>
      </w:r>
      <w:r w:rsidRPr="00D60336">
        <w:rPr>
          <w:rFonts w:ascii="Calibri" w:eastAsia="Times New Roman" w:hAnsi="Calibri" w:cs="Calibri"/>
          <w:color w:val="1C283D"/>
        </w:rPr>
        <w:t> – (1) </w:t>
      </w:r>
      <w:r w:rsidRPr="00D60336">
        <w:rPr>
          <w:rFonts w:ascii="Calibri" w:eastAsia="Times New Roman" w:hAnsi="Calibri" w:cs="Calibri"/>
          <w:b/>
          <w:bCs/>
          <w:color w:val="1C283D"/>
        </w:rPr>
        <w:t>(Değişik paragraf:RG-24/5/2013-28656)</w:t>
      </w:r>
      <w:r w:rsidRPr="00D60336">
        <w:rPr>
          <w:rFonts w:ascii="Calibri" w:eastAsia="Times New Roman" w:hAnsi="Calibri" w:cs="Calibri"/>
          <w:color w:val="1C283D"/>
        </w:rPr>
        <w:t> Bu Yönetmelikte yer alan organik ürünlerin taşınmasında, 29/12/2011 tarihli ve 28157 üçüncü mükerrer sayılı Resmî Gazete’de yayımlanan Türk Gıda Kodeksi Yönetmeliğinin 9 uncu maddesi hükümlerine uyulur. Organik ürünlerin taşınması ile ilgili diğer kurallar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Müteşebbisler organik ürünlerini toptancılar ve perakendeciler dâhil diğer ünitelere ancak uygun ambalajlar ve araçlarla, içeriğinde herhangi bir bozulma olmayacak, ambalaj ve etiketine zarar gelmeyecek şekilde kapalı olarak ve bu Yönetmelikte belirtilen aşağıdaki ibareler bulunacak şekilde taşınmasını sağlamalıdır.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İşletenin adı ve adresi, farklı durumlarda ürün sahibi veya satıcısı,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Ürünün organik olduğunun açıkça yazıldığı fatura veya sevk irsaliyesi,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Müteşebbisi kontrol eden yetkilendirilmiş kuruluşun ismi ve kod numarası,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Organik ürünlerin taşınmasında tam bir kontrol yapmak amacıyla yetkilendirilmiş kuruluş tarafından ihtiyaç duyulan bilgiler ürünle birlikte taşınır. Nakliyeye ait bilgiler, yazılı doküman ile belgelenir. Hesaplar, giren ve çıkan ürün arasındaki dengeyi gösterir.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Ek-11’in birinci ve ikinci bölümünde yer alan Müteşebbis veya Ürün Sertifikası bulunur.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Aşağıda belirtilen durumlarda paketlerin, nakliye araçlarının kapatılmasına gerek yoktur.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kontrol sistemine tabi olan müteşebbisler arasındaki doğrudan taşımada,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Gerekli bilgileri içeren dokümanın ürünle birlikte olması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Taşıyıcı ve alıcı müteşebbislerin ikisinin de yetkilendirilmiş kuruluşun kontrolüne açık olan taşıma işlemleriyle ilgili yazılı kayıtları tutması durumunda.</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Ürünlerin diğer işletmeler ya da birimlerden kabulü sırasında ürünü kabul eden kişi gerek gördüğü durumlarda paketin kapanışı ya da ambalajının, ayrıca etiketin bu Yönetmeliğin 29 uncu maddesine uygunluğunu inceler. Etiket bilgileri ile ürünün beraberinde gelen diğer dokümanların birbirine uyumunu kontrol ettikten sonra karşılaştırmanın sonucunu kayıtlarına ekler.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Organik yem ve yem hammaddelerinin taşınmasında konvansiyonel yem ve yem hammaddeleri ile karışmasını önleyecek tedbirler alınır ve bunlarla ilgili yazılı kayıtlar müteşebbis tarafından tutulur.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ürünlerin pazarlanması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32</w:t>
      </w:r>
      <w:r w:rsidRPr="00D60336">
        <w:rPr>
          <w:rFonts w:ascii="Calibri" w:eastAsia="Times New Roman" w:hAnsi="Calibri" w:cs="Calibri"/>
          <w:color w:val="1C283D"/>
        </w:rPr>
        <w:t> – (1) Organik ürünlerin pazarlanması kuralları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Bu Yönetmelik hükümlerince üretilmiş ve bu Yönetmeliğin Ek-11’inin ikinci bölümünde yer alan ürün sertifikasına sahip olan organik hammadde ve/veya işlenmiş organik ürünler organik ürün olarak pazarlanır.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İşlenmemiş ürünlerde ürünlere toptan ürün sertifikası verilir. Her bir satışta satış miktarı ürün sertifika suretine müteşebbis tarafından derkenar düşümü yapılır ve imza altına alınır. Ayrıca bu satış miktarı 7 gün içinde yetkilendirilmiş kuruluşa bildirilir. Yetkilendirilmiş kuruluş tarafından stok takibi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xml:space="preserve"> İşlenmiş ürünlerde ürün sertifikası düzenlenir. İşlenmiş ürünlerde ürün el değiştirdiğinde yeni bir işleme tabi tutulmuyorsa ve etiket bilgileri değişmiyorsa tekrar sertifika düzenlenmez. Depolama, toptan pazarlama ve dağıtım yapan müteşebbislerin toptancıya ve perakendeciye </w:t>
      </w:r>
      <w:r w:rsidRPr="00D60336">
        <w:rPr>
          <w:rFonts w:ascii="Calibri" w:eastAsia="Times New Roman" w:hAnsi="Calibri" w:cs="Calibri"/>
          <w:color w:val="1C283D"/>
        </w:rPr>
        <w:lastRenderedPageBreak/>
        <w:t>satışlarında ürüne, mevcut ürün sertifikasının müteşebbis tarafından onaylı fotokopisi ile birlikte fatura ve sevk irsaliyesi eşlik eder. Ürün sertifikasının onaylı fotokopisi üzerine müteşebbis tarafından yapılan satış belgelerinin numarası yazılır ve onaylanır. Bu satış miktarı onbeş gün içinde yetkilendirilmiş kuruluşa bildirilir. Yetkilendirilmiş kuruluş tarafından stok takibi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ürünler, organik ürün olduğu açıkça belirtilerek satılır. Organik ürünlerin, konvansiyonel ürün ile karışmaması ve organik niteliğinin korunması organik ürün satışı yapan müteşebbisin yükümlülüğündedir.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Aracılık hizmeti veren, ürünleri direkt olarak nihai tüketici ya da kullanıcıya transfer eden gerçek ya da tüzel kişiler ithalat yapmamaları, üretim, doğal alan ve kaynaklardan ürün toplama, hasat, kesim, işleme, tasnif, ambalajlama, etiketleme, muhafaza, depolama ve taşıma işlemlerini yapmamaları koşulu ile yetkilendirilmiş kuruluş ile sözleşme yapmak zorunda değildir.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İthalat veya ihracat yapmak isteyen müteşebbis, ulusal mevzuat hükümleri gereğince tamamlamakla yükümlü olduğu diğer belgelerle birlikte Bakanlığın ilgili birimine başvurur.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Organik ürünlerin ihracatı, Dış Ticaret Müsteşarlığının İhracatı Kayda Bağlı Ürünler Listesinde yer alan ürünler için yapılan işlemlere tabidir. Bu nedenle; müteşebbisler, ihracat dokümanlarının bir örneğini bağlı bulunduğu İhracatçı Birliğine verir. Ege İhracatçı Birlikleri ihracatçı bildirimleri ve ihracat verilerini yılsonunda Bakanlığa bildirir. Bakanlığın talep etmesi halinde muhtelif zamanlarda da ihtiyaç duyulan verileri Bakanlığa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İthal ürünlerin yetkilendirilmiş kuruluş tarafından Kanun ve bu Yönetmeliğe uygunluğunun kabul edilmesi halinde yeniden sertifikalandırılması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w:t>
      </w:r>
      <w:r w:rsidRPr="00D60336">
        <w:rPr>
          <w:rFonts w:ascii="Calibri" w:eastAsia="Times New Roman" w:hAnsi="Calibri" w:cs="Calibri"/>
          <w:b/>
          <w:bCs/>
          <w:color w:val="1C283D"/>
        </w:rPr>
        <w:t>(Değişik:RG-14/8/2012-28384)</w:t>
      </w:r>
      <w:r w:rsidRPr="00D60336">
        <w:rPr>
          <w:rFonts w:ascii="Calibri" w:eastAsia="Times New Roman" w:hAnsi="Calibri" w:cs="Calibri"/>
          <w:color w:val="1C283D"/>
        </w:rPr>
        <w:t> İthalatçı ithalat halinde, yetkilendirilmiş kuruluş tarafından istenilen belgeleri eksiksiz olarak bu kuruluşa verir. Yetkilendirilmiş kuruluş tarafından yeniden sertifikalandırma yapmak amacıyla aşağıda belirtilen bilgi ve belgeler istenir. Bunlar: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İthalatçının ithalat faaliyetleri; ithalatçının adı, adresi, ürünün geldiği ülke, ürünlerin ülkeye giriş noktası ve ithal edilen ürünlerin depolanmasında kullanılacak binaların uygunluğuyla ilgili detaylı açıklama belgeleri,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Karşı ülkeden alınan ürünün etiketi ve içeriğine dair bütün bilgilerin aslı veya noter onaylı tercümeleri,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İthalat işleminin nasıl gerçekleşeceğini ve ihlal durumunda alınacak ihtiyati tedbirleri içeren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İthalatçı tarafından kullanılacak herhangi bir deponun diğer ülkede bulunması durumunda, karşı ülkenin yetkilendirilmiş kuruluşu tarafından kontrole açık olacağını belirten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İlgili partinin miktarı, orijini ve yapısı, kontrol mekanizmasının detayları, üretim, işleme, ambalajlama, depolama, nakliye işlemlerinin detayları, alıcıları, sertifikaları, ürüne ilişkin yıllık kontrol raporları.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w:t>
      </w:r>
      <w:r w:rsidRPr="00D60336">
        <w:rPr>
          <w:rFonts w:ascii="Calibri" w:eastAsia="Times New Roman" w:hAnsi="Calibri" w:cs="Calibri"/>
          <w:b/>
          <w:bCs/>
          <w:color w:val="1C283D"/>
        </w:rPr>
        <w:t>(Ek:RG-10/1/2018-30297)</w:t>
      </w:r>
      <w:r w:rsidRPr="00D60336">
        <w:rPr>
          <w:rFonts w:ascii="Calibri" w:eastAsia="Times New Roman" w:hAnsi="Calibri" w:cs="Calibri"/>
          <w:color w:val="1C283D"/>
        </w:rPr>
        <w:t> Vergiye tabi olmayan çiftçilerden satın alınan organik ürünler için müstahsil makbuzu düzenlenir.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Yetkilendirilmiş kuruluş tarafından gerek duyulması halinde yukarıdaki bilgi ve belgelere ek olarak bilgi ve belgeler istenebilir. Tüm bilgi ve belgeler, Bakanlık denetimlerinde ibraz edilmek üzere muhafaza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ÜÇÜNCÜ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ve/veya Sertifikasyon Sisteminin İşleyişi</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sisteminin özellikleri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33</w:t>
      </w:r>
      <w:r w:rsidRPr="00D60336">
        <w:rPr>
          <w:rFonts w:ascii="Calibri" w:eastAsia="Times New Roman" w:hAnsi="Calibri" w:cs="Calibri"/>
          <w:color w:val="1C283D"/>
        </w:rPr>
        <w:t> – (1) Organik üretimin özelliği, her aşamasının kontrollü olması ve ürünün sertifikalandırılmasıdır. Bu Yönetmelik hükümlerine göre, ürünün güvence altına alınmasındaki iki temel unsur, kontrol ve sertifikasyondur. Kontrol ve sertifikasyon işlemi, aynı kuruluş tarafından yapılabileceği gibi ayrı ayrı kuruluşlar tarafından da yapılabilir.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yetkisi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34</w:t>
      </w:r>
      <w:r w:rsidRPr="00D60336">
        <w:rPr>
          <w:rFonts w:ascii="Calibri" w:eastAsia="Times New Roman" w:hAnsi="Calibri" w:cs="Calibri"/>
          <w:color w:val="1C283D"/>
        </w:rPr>
        <w:t> – (1) Bakanlık kontrole ilişkin yetkisini, yetkilendirilmiş kuruluşa devredebilir. Kontrol yetkisi verilen kuruluşlar ve kontrolörler yetkilerini başka bir kurum ve/veya kuruluşa veya kişiye devredemez.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İşletme ve müteşebbis kontrolü için gerekli bilgi ve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35</w:t>
      </w:r>
      <w:r w:rsidRPr="00D60336">
        <w:rPr>
          <w:rFonts w:ascii="Calibri" w:eastAsia="Times New Roman" w:hAnsi="Calibri" w:cs="Calibri"/>
          <w:color w:val="1C283D"/>
        </w:rPr>
        <w:t> – (1) İşletme ve müteşebbis kontrolü için gerekli bilgi ve belgeler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Müteşebbisler, yaptıkları organik faaliyetleri ile ilgili her türlü bilgi ve belgeleri, sözleşmeli olduğu kontrol ve sertifikasyon kuruluşu veya kontrol kuruluşuna vermek ve işletmesinde bulundurmak zorundadırlar.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İşletmenin adı, adresi, kapasite bilgileri, hukuki durumuna ait bilgi ve belgeler, sözleşme tarihi, imzalanan sözleşme metni, organik tarıma geçişin başladığı tarih, sözleşme tarihine kadarki arazi geçmişine ait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Faaliyet alanı,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İşletmede daha önce uygulanan üretim metodu,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İşletmenin ve işletme binalarının planları,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Arazi parselleri veya alana dair tüm plan ve krokiler,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İşletmenin mevcut makine ve ekipman donanımı,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İşletmenin konumu, kullanılan depoların tanımı ve amaca uygunluğu,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8) Ürün münavebe planı,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9) Kullanılacak tüm girdilere ait kayıt defterleri,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10) İşletmenin malları, dışarıdan satın alınan malları içeren alım ve satım defterleri,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11) Ürün çıkış planı, ürünün niteliği, stok durumu, miktarı, ambalajlama şekli ve materyali,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12) Orman alanlarından ve doğadan ürün toplanması durumunda, alana ait bütün tanımlamalar, resmi izinler ile alana yapılan tüm teknik müdahaleler, afetler, karantina tedbirleri gibi bilgilerdir.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Müteşebbis, faaliyet alanı ile ilgili bilgileri kapsayan organik tarıma geçiş ve üretim planları hazırlar.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işlemi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36</w:t>
      </w:r>
      <w:r w:rsidRPr="00D60336">
        <w:rPr>
          <w:rFonts w:ascii="Calibri" w:eastAsia="Times New Roman" w:hAnsi="Calibri" w:cs="Calibri"/>
          <w:color w:val="1C283D"/>
        </w:rPr>
        <w:t> – (1)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Kontrol işlemi; yazılı belgeleri, planları, defterleri, raporları, kayıtları, arazi, işletme ve depo gibi kritik kontrol noktaları ve gözlemleri içerir. Müteşebbis tarafından aynı alanda birkaç ünitenin işletilmesi halinde, organik olmayan ürünlerin üretildiği üniteler ve depoları da kontrol işlemine tabidir. Kontrol işlemi yapmaya yetkilendirilmiş kuruluşlar;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Organik tarım faaliyetinin risk analizine göre bulunan kritik kontrol noktalarını dikkate alarak bir kontrol planı hazırlar. Risk analizi sonucu, haberli veya habersiz yıllık kontrol ve ziyaretlerin yoğunluğunu belirler. Kontrol planı bu Yönetmelikte belirtilen kontrol sayısı/gün dikkate alınarak hazırlanır. Kontrolörün bir günde kontrol etmesi gereken müteşebbis sayısının takibi yetkilendirilmiş kuruluş sorumluluğundadır.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(Değişik:RG-10/1/2018-30297) </w:t>
      </w:r>
      <w:r w:rsidRPr="00D60336">
        <w:rPr>
          <w:rFonts w:ascii="Calibri" w:eastAsia="Times New Roman" w:hAnsi="Calibri" w:cs="Calibri"/>
          <w:color w:val="1C283D"/>
        </w:rPr>
        <w:t>Tüm müteşebbislere yılda en az bir defa kontrol ziyaretinde bulunur. Kontrol ziyaretlerinin en az % 10’u habersiz yapılır. Üretimi ruhsata bağlı bitkisel ürünleri üreten müteşebbislerin kontrolü tebliğ ile belirlenir.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Risk kategorisi ile uyumlu şekilde sözleşme altındaki tüm müteşebbislerin en az % 10’una, önceden haber vermeksizin önceki kontrollerin sonuçlarını, ilgili ürünlerin miktarları ve ürünlerin değiştirilmesi riskini de hesaba katarak organik üretim kurallarına karşı uygunsuzlukların bulunma riskini ölçmeyi temel alan ek rastgele kontrol ziyaretleri düzenler.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Organik üretim için izin verilmeyen ürünlerin kullanımının tespiti, organik üretim kuralları ile uygun olmayan üretim tekniklerinin tespiti, organik üretim için izin verilmeyen ürünlerle muhtemel bulaşmanın tespiti için analiz amaçlı örnek alır. Analiz amaçlı alınan yıllık örnek sayısı, yetkilendirilmiş kuruluşun kontrolü altındaki müteşebbislerin sayısının en az % 5’ini karşılar. Örneklerin nereden alınacağının seçimi, organik tarım faaliyetinin tüm aşamalarının organik üretim kuralları ile uygun olmama riskinin genel değerlendirmesine dayanır. Bu genel değerlendirme; üretim, hazırlama ve dağıtım gibi bütün aşamalar dikkate alınarak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Organik üretim için uygun olmayan tekniklerin ya da ürün kullanımından şüphelenilen her durumda istenilen sayıda örnek alır ve analiz ettirir.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Ürün örneklerini TS EN ISO/IEC 17025 standardına göre akredite olan laboratuvarlarda analiz ettirir.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Çift kabuklu yumuşakça üretiminde yılda en az iki defa çiftlik kontrolü gerçekleştirir.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Müteşebbis tarafından kayıt altına alınan bütün organik tarım faaliyetleri kontrol raporları için temel bilgi niteliğindedir.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Kontrol işlemi sırasında kontrolör, bağlı bulunduğu kontrol ve sertifikasyon kuruluşu veya kontrol kuruluşunun organik tarım faaliyetlerini içeren kendi kontrol formlarını doldurur.</w:t>
      </w:r>
      <w:r w:rsidRPr="00D60336">
        <w:rPr>
          <w:rFonts w:ascii="Calibri" w:eastAsia="Times New Roman" w:hAnsi="Calibri" w:cs="Calibri"/>
          <w:b/>
          <w:bCs/>
          <w:color w:val="1C283D"/>
        </w:rPr>
        <w:t> (Ek cümle:RG-22/7/2015-29422) </w:t>
      </w:r>
      <w:r w:rsidRPr="00D60336">
        <w:rPr>
          <w:rFonts w:ascii="Calibri" w:eastAsia="Times New Roman" w:hAnsi="Calibri" w:cs="Calibri"/>
          <w:color w:val="1C283D"/>
        </w:rPr>
        <w:t>Kontrol formunda yer alan soruların cevaplarını bilgi, belge ve gözlem ile doğrular.</w:t>
      </w:r>
      <w:r w:rsidRPr="00D60336">
        <w:rPr>
          <w:rFonts w:ascii="Calibri" w:eastAsia="Times New Roman" w:hAnsi="Calibri" w:cs="Calibri"/>
          <w:color w:val="1C283D"/>
          <w:sz w:val="28"/>
          <w:szCs w:val="28"/>
        </w:rPr>
        <w:t> </w:t>
      </w:r>
      <w:r w:rsidRPr="00D60336">
        <w:rPr>
          <w:rFonts w:ascii="Calibri" w:eastAsia="Times New Roman" w:hAnsi="Calibri" w:cs="Calibri"/>
          <w:color w:val="1C283D"/>
        </w:rPr>
        <w:t>Kontrolör, yaptığı kontrole dair tespitleri içeren bir belge düzenleyerek müteşebbise verir ve bu belge müteşebbisçe saklanır. </w:t>
      </w:r>
      <w:r w:rsidRPr="00D60336">
        <w:rPr>
          <w:rFonts w:ascii="Calibri" w:eastAsia="Times New Roman" w:hAnsi="Calibri" w:cs="Calibri"/>
          <w:b/>
          <w:bCs/>
          <w:color w:val="1C283D"/>
        </w:rPr>
        <w:t>(Değişik cümle:RG-10/1/2018-30297)</w:t>
      </w:r>
      <w:r w:rsidRPr="00D60336">
        <w:rPr>
          <w:rFonts w:ascii="Calibri" w:eastAsia="Times New Roman" w:hAnsi="Calibri" w:cs="Calibri"/>
          <w:color w:val="1C283D"/>
        </w:rPr>
        <w:t> Kontrolör yaptığı kontrol işlemi sonucunda bir kontrol raporu hazırlar. Kontrol raporu, müteşebbisin bu Yönetmelik hükümlerine göre yapılan organik tarım faaliyetlerinin kontrol sonuçlarını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lastRenderedPageBreak/>
        <w:t>İKİNCİ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Sertifikasyon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Sertifikasyon sisteminin özellikleri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37</w:t>
      </w:r>
      <w:r w:rsidRPr="00D60336">
        <w:rPr>
          <w:rFonts w:ascii="Calibri" w:eastAsia="Times New Roman" w:hAnsi="Calibri" w:cs="Calibri"/>
          <w:color w:val="1C283D"/>
        </w:rPr>
        <w:t> – (1) Sertifikasyon; bütün kontrol yöntemlerinin uygulanması sonucu işletmenin, ürünün ve girdinin geldiği aşamanın belgelendirilmesidir. Sözleşme yapılan müteşebbise yetkilendirilmiş kuruluş tarafından yapılacak ilk kontrole müteakip uygun görülmesi halinde yetkilendirilmiş kuruluş tarafından organik tarım müteşebbis sertifikası ve bu Yönetmelik hükümlerine uygun olarak üretilen ürünlere ürün sertifikası verilir. Sertifikalar, asgari bu Yönetmeliğin Ek-11’inde yer alan bilgileri içerecek şekilde düzenlenir. </w:t>
      </w:r>
      <w:r w:rsidRPr="00D60336">
        <w:rPr>
          <w:rFonts w:ascii="Calibri" w:eastAsia="Times New Roman" w:hAnsi="Calibri" w:cs="Calibri"/>
          <w:b/>
          <w:bCs/>
          <w:color w:val="1C283D"/>
        </w:rPr>
        <w:t>(Mülga cümle:RG-10/1/2018-30297)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Sertifikasyon sisteminin özellikleri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Sertifikasyon, Bakanlıktan bu yetkiyi almış gerçek veya tüzel kuruluşlarca yapılır. Sertifikasyon yetkisi verilen sertifikasyon kuruluşu veya kontrol ve sertifikasyon kuruluşu, sertifikasyon yetkisini başka bir kurum veya kuruluşa devredemez.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Kontrol ve sertifikasyon kuruluşu veya sertifikasyon kuruluşu bir sertifikasyon sistemi oluşturur ve Bakanlığa sunar. Bu sistem; kontrol ve sertifikasyon kuruluşu veya sertifikasyon kuruluşunun uyguladığı fiyat listesi, sertifika belgesi örneği, test etme ve sorgulama metodu, analiz yöntemi, kullandığı tüm teknikler ve dokümantasyon sistemi ile ilgili bilgileri kapsar.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Sertifikasyon kuruluşu sertifika düzenleyeceği işletmelere ait tüm kontrol bilgilerini ve raporları ürünün bu Yönetmeliğe uygun olarak üretildiğinin garanti edilmesi amacıyla kontrolü yapan kuruluştan devralır. Kontrol kuruluşu bu bilgileri sertifikasyon kuruluşuna vermek zorundadır.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Sertifikasyonun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38 – (Değişik:RG-24/5/2013-28656)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Sertifikasyon kuruluşu veya kontrol ve sertifikasyon kuruluşu, bu Yönetmelik ile belirlenen kriterleri ve sertifikasyon esaslarının uygunluğunu </w:t>
      </w:r>
      <w:r w:rsidRPr="00D60336">
        <w:rPr>
          <w:rFonts w:ascii="Calibri" w:eastAsia="Times New Roman" w:hAnsi="Calibri" w:cs="Calibri"/>
          <w:b/>
          <w:bCs/>
          <w:color w:val="1C283D"/>
        </w:rPr>
        <w:t>(Değişik ibare:RG-15/2/2014-28914)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w:t>
      </w:r>
      <w:r w:rsidRPr="00D60336">
        <w:rPr>
          <w:rFonts w:ascii="Calibri" w:eastAsia="Times New Roman" w:hAnsi="Calibri" w:cs="Calibri"/>
          <w:color w:val="1C283D"/>
          <w:u w:val="single"/>
        </w:rPr>
        <w:t>TS EN ISO/IEC 17065</w:t>
      </w:r>
      <w:r w:rsidRPr="00D60336">
        <w:rPr>
          <w:rFonts w:ascii="Calibri" w:eastAsia="Times New Roman" w:hAnsi="Calibri" w:cs="Calibri"/>
          <w:color w:val="1C283D"/>
        </w:rPr>
        <w:t>’e göre sağlamak zorundadır. Sertifikasyon kuruluşu veya kontrol ve sertifikasyon kuruluşu yapılan işin niteliğine göre kalite sistemini açıklayan bir Türkçe kalite el kitabı hazırlar.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DÖRDÜNCÜ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Yetkilendirilmiş Kuruluşlar, Müteşebbisler</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Yetkilendirilmiş Kuruluşlarda Aranan Şartlar, Çalışma İzni,</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Çalışma Esasları ve Yaptırımlar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Yetkilendirilmiş kuruluşlarda aranan şartlar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39</w:t>
      </w:r>
      <w:r w:rsidRPr="00D60336">
        <w:rPr>
          <w:rFonts w:ascii="Calibri" w:eastAsia="Times New Roman" w:hAnsi="Calibri" w:cs="Calibri"/>
          <w:color w:val="1C283D"/>
        </w:rPr>
        <w:t> – (1) Yetkilendirilmiş kuruluşlarda aranan şartlar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(Değişik:RG-14/8/2012-28384)</w:t>
      </w:r>
      <w:r w:rsidRPr="00D60336">
        <w:rPr>
          <w:rFonts w:ascii="Calibri" w:eastAsia="Times New Roman" w:hAnsi="Calibri" w:cs="Calibri"/>
          <w:b/>
          <w:bCs/>
          <w:color w:val="1C283D"/>
          <w:vertAlign w:val="superscript"/>
        </w:rPr>
        <w:t>(1)</w:t>
      </w:r>
      <w:r w:rsidRPr="00D60336">
        <w:rPr>
          <w:rFonts w:ascii="Calibri" w:eastAsia="Times New Roman" w:hAnsi="Calibri" w:cs="Calibri"/>
          <w:b/>
          <w:bCs/>
          <w:color w:val="1C283D"/>
        </w:rPr>
        <w:t> </w:t>
      </w:r>
      <w:r w:rsidRPr="00D60336">
        <w:rPr>
          <w:rFonts w:ascii="Calibri" w:eastAsia="Times New Roman" w:hAnsi="Calibri" w:cs="Calibri"/>
          <w:color w:val="1C283D"/>
        </w:rPr>
        <w:t>Yetkilendirilmiş kuruluşlar teknik ve idari bakımdan görevini yerine getirebilecek imkânlara sahip olmalıdır. Yetkilendirilmiş kuruluşun yetki kapsamı sertifikasyon ise en az bir sertifiker, kontrol ise en az bir kontrolör, kontrol ve sertifikasyon ise en az bir kontrolör ve sertifiker istihdam edilir. Kontrolör ve sertifiker sayısı; kontrol edilecek müteşebbis sayısı ve üretim alanları için yeterli olmalıdır. Bir kontrolör takvim yılı içerisinde üretici grubu içerisindeki müteşebbisler de dâhil, yıllık en fazla sekizyüz müteşebbisin faaliyetini kontrol eder. Bir kontrolörün yılı içerisinde yapmış olduğu kontrollerin ortalaması en fazla on müteşebbis/gündür.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Kontrol kuruluşu, TS EN ISO/IEC 17020:2012 standardına göre; sertifikasyon kuruluşu ile kontrol ve sertifikasyon kuruluşu </w:t>
      </w:r>
      <w:r w:rsidRPr="00D60336">
        <w:rPr>
          <w:rFonts w:ascii="Calibri" w:eastAsia="Times New Roman" w:hAnsi="Calibri" w:cs="Calibri"/>
          <w:b/>
          <w:bCs/>
          <w:color w:val="1C283D"/>
        </w:rPr>
        <w:t>(Değişik ibare:RG-15/2/2014-28914)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w:t>
      </w:r>
      <w:r w:rsidRPr="00D60336">
        <w:rPr>
          <w:rFonts w:ascii="Calibri" w:eastAsia="Times New Roman" w:hAnsi="Calibri" w:cs="Calibri"/>
          <w:color w:val="1C283D"/>
          <w:u w:val="single"/>
        </w:rPr>
        <w:t>TS EN ISO/IEC 17065</w:t>
      </w:r>
      <w:r w:rsidRPr="00D60336">
        <w:rPr>
          <w:rFonts w:ascii="Calibri" w:eastAsia="Times New Roman" w:hAnsi="Calibri" w:cs="Calibri"/>
          <w:color w:val="1C283D"/>
        </w:rPr>
        <w:t>  standartlarına göre, Türk Akreditasyon Kurumu veya Avrupa Akreditasyon Birliği karşılıklı tanıma anlaşmasına göre geçerliliği mevcut uluslararası akreditasyon kurumlarından akredite edilir. Yurtdışında akredite olmuş yabancı bir kuruluş Türkiye’de şube açması halinde, Türk Akreditasyon Kurumu veya Avrupa Akreditasyon Birliği karşılıklı tanıma anlaşmasına göre geçerliliği mevcut uluslararası akreditasyon kurumlarından akredite olduğuna dair akreditasyon belgesini müracaatta ibraz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Akreditasyon kurumlarının akreditasyon kapsamında yer almayan; organik tarımda kullanılacak gübreler, toprak iyileştiricileri, besin maddeleri ve bitki koruma maddeleri ile ilgili faaliyet alanlarında akreditasyon hükmü aranmaz.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Kuruluşlar, sürekli irtibat sağlanabilecek her türlü alt yapıyı oluşturur.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ç) Yetkilendirilmiş kuruluşlar, belgelendirme işleminin sonuçlarını etkileyebilecek ticari, mali ve diğer baskılardan bağımsız olmalıdır. Belgelendirdiği ürün tiplerinin tedariki ve tasarımını yapmaz. Danışmanlık hizmeti veremez.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Yetkilendirilmiş kuruluş yöneticilerinin, ortaklarının, kontrolörlerinin ve çalışanları ile bunların birinci derece yakınlarının organik tarım faaliyetlerini kontrol edemez ve sertifikalandıramaz.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Yetkilendirilmiş kuruluşun yöneticileri, ortakları, kontrolörleri ve çalışanları, aynı anda başka bir yetkilendirilmiş kuruluşta görev alamazlar. Kontrol biriminde görev yapanlar sertifikasyon biriminde, sertifikasyon biriminde görev yapanlar kontrol biriminde görev yapamazlar.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Yetkilendirilmiş kuruluşlar tarafsız olmalıdır. Kendilerine verilen yetkiyi kullanırken herhangi bir çıkar çatışması içerisinde bulunamazlar.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Bakanlık tarafından yetkilendirilmiş kuruluşlardan, yürürlükteki organik tarım mevzuatlarına uygun faaliyette bulunacaklarına dair bu Yönetmeliğin Ek-14’üne uygun noter onaylı bir taahhütname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w:t>
      </w:r>
      <w:r w:rsidRPr="00D60336">
        <w:rPr>
          <w:rFonts w:ascii="Calibri" w:eastAsia="Times New Roman" w:hAnsi="Calibri" w:cs="Calibri"/>
          <w:b/>
          <w:bCs/>
          <w:color w:val="1C283D"/>
        </w:rPr>
        <w:t>(Ek:RG-14/8/2012-28384)</w:t>
      </w:r>
      <w:r w:rsidRPr="00D60336">
        <w:rPr>
          <w:rFonts w:ascii="Calibri" w:eastAsia="Times New Roman" w:hAnsi="Calibri" w:cs="Calibri"/>
          <w:b/>
          <w:bCs/>
          <w:color w:val="1C283D"/>
          <w:vertAlign w:val="superscript"/>
        </w:rPr>
        <w:t>(1)</w:t>
      </w:r>
      <w:r w:rsidRPr="00D60336">
        <w:rPr>
          <w:rFonts w:ascii="Calibri" w:eastAsia="Times New Roman" w:hAnsi="Calibri" w:cs="Calibri"/>
          <w:b/>
          <w:bCs/>
          <w:color w:val="1C283D"/>
        </w:rPr>
        <w:t> (Mülga:RG-24/5/2013-28656)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Yetkilendirilecek kuruluşların çalışma izni için başvuru koşulları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40 – (Başlığı ile birlikte değişik:RG-24/5/2013-28656)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w:t>
      </w:r>
      <w:r w:rsidRPr="00D60336">
        <w:rPr>
          <w:rFonts w:ascii="Calibri" w:eastAsia="Times New Roman" w:hAnsi="Calibri" w:cs="Calibri"/>
          <w:b/>
          <w:bCs/>
          <w:color w:val="1C283D"/>
        </w:rPr>
        <w:t> (Değişik:RG-22/7/2015-29422)</w:t>
      </w:r>
      <w:r w:rsidRPr="00D60336">
        <w:rPr>
          <w:rFonts w:ascii="Calibri" w:eastAsia="Times New Roman" w:hAnsi="Calibri" w:cs="Calibri"/>
          <w:color w:val="1C283D"/>
        </w:rPr>
        <w:t> Gerçek veya tüzel kişiler; kontrol, sertifikasyon veya kontrol ve sertifikasyon faaliyetlerinde bulunmak için Bakanlığa müracaat eder. Komite tarafından gerekli incelemeler yapılır ve müracaat tarihinden itibaren en geç üç ay içinde müracaat edene gerekli iznin verilip verilmeyeceğine dair yazılı bilgi verilir. Müracaatları uygun görülen kuruluşlara akreditasyon belgelerini Bakanlığa ibraz edinceye kadar, bitkisel üretim kapsamı, hayvansal üretim kapsamı, su ürünleri kapsamı veya organik ürünlerin işlenmesi, ambalajlanması, etiketlenmesi, depolanması, taşınması ve pazarlanması kapsamlarında her bir kapsam için grup içerisinde yer alan üreticiler de dahil en fazla on müteşebbis ile sözleşme yapması kaydıyla çalışma izni verilir. Kanun ve bu Yönetmelik kapsamında yer alan faaliyet alanları ile ilgili akreditasyonun tamamlanma süreci Bakanlıktan çalışma izni alınan tarihten itibaren otuz aydır. Bu sürenin sonunda yetkilendirilmiş kuruluşun akredite olmadığı kapsamlarda çalışma izni iptal edilir. Yetkilendirilmiş kuruluş, iptal edilen kapsamlarda on iki ay geçmeden kapsam genişletmek için başvuramaz. Bu Yönetmelik kapsamında akredite olarak faaliyette bulunmakta iken akredite olmadığı kapsamda yetkisini genişletmek isteyen yetkilendirilmiş kuruluş, kapsam genişletmenin yapıldığı tarihten itibaren on sekiz ay içerisinde, kapsam genişletmeyi içeren akreditasyon belgesini Bakanlığa ibraz eder. Bu süre içerisinde talep edilen kapsamda akredite oluncaya kadar grup içerisinde yer alan üreticiler de dahil en fazla on müteşebbis ile sözleşme yapılabilir. Mevzuat kapsamında olan ancak akreditasyon kurumlarının akreditasyon kapsamında olmayan organik tarımda kullanılacak gübreler, toprak iyileştiricileri, besin maddeleri ve bitki koruma ürünleri ile ilgili yetkilendirme Bakanlık tarafından aynı şekilde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Yetkilendirilecek kuruluşların çalışma izni için istenilen belgeler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Yetki kapsamı ile kontrolör ve sertifikerlerin yetkilendirilmesine ilişkin başvuru dilekçesi,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Hukuki yapıyı belirtir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Yetkilendirilecek kuruluş gerçek kişi veya tüzel kişidir. Gerçek kişilerde iş yeri açma belgesi aranır.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Organik tarıma ilişkin faaliyetlerin şirketin ana faaliyet alanında yer aldığını gösterir tescil belgesi veya Ticaret Sicil Gazetesi aslı veya noter onaylı sureti ve son altı ay içerisinde kayıtlı olunan ticaret odasından alınmış oda sicil kayıt belgesi.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Yetkilendirilecek kuruluş, yabancı bir kuruluşun Türkiye’deki şirketi veya şubesi ise tüm yasal kuruluş işlemlerini tamamlamış olmalıdır.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Yetkilendirilecek kuruluş, henüz akredite olmamış ise Bakanlıktan yetki aldıktan sonra Kanun ve bu Yönetmelik kapsamında faaliyet göstereceği konularda akredite olmak için Türk Akreditasyon Kurumu veya Avrupa Akreditasyon Birliği karşılıklı tanıma anlaşmasına göre geçerliliği mevcut uluslararası akreditasyon kurumlarına akreditasyon başvurusunu yapar ve kabul edildiğine ilişkin kayıt formunu veya eşdeğer belgeyi Bakanlığa ibraz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Yetkilendirilecek kuruluşların yer ve organizasyon tanımlamalarına dair belgeler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Kuruluşun adı, adresi, tüm iletişim bilgileri ve logosuna ait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Kontrolörlere ve sertifikerlere ait kimlik ve eğitim belgeleri,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Çalışanların Sosyal Güvenlik Kurumu kayıtlarını gösterir resmi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Firma yetkilileri ile kontrolör ve sertifikere ait noter onaylı imza sirküleri,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Yetkilendirilmiş kuruluşun organizasyon şeması ve görev tanımları.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En az aşağıdaki hususlara yer verilmiş olan Türkçe kalite el kitabı: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1) Organizasyon şeması ve görev tanımları,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Kanun ve bu Yönetmeliğe uygun kontrol ve sertifikasyon yöntemini açıklayan doküman,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Sözleşme örnekleri,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Müteşebbis taleplerinin değerlendirilmesi,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Uygunsuzlukların tespiti ve kaydedilmesi,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Uygunsuzluklara ilişkin düzeltici faaliyetlerin tanımlanması,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Uygunsuzluğun devamı durumunda uygulanacak yaptırımlar,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8) İtirazların değerlendirilmesi.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w:t>
      </w:r>
      <w:r w:rsidRPr="00D60336">
        <w:rPr>
          <w:rFonts w:ascii="Calibri" w:eastAsia="Times New Roman" w:hAnsi="Calibri" w:cs="Calibri"/>
          <w:b/>
          <w:bCs/>
          <w:color w:val="1C283D"/>
        </w:rPr>
        <w:t>(Ek:RG-10/1/2018-30297)</w:t>
      </w:r>
      <w:r w:rsidRPr="00D60336">
        <w:rPr>
          <w:rFonts w:ascii="Calibri" w:eastAsia="Times New Roman" w:hAnsi="Calibri" w:cs="Calibri"/>
          <w:color w:val="1C283D"/>
        </w:rPr>
        <w:t> Yürürlükteki organik tarım mevzuatına uygun faaliyette bulunacaklarına dair bu Yönetmeliğin Ek-14’üne uygun noter onaylı taahhütname.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Bakanlıkça yetkisi iptal edilen kuruluşlar, iptal edilme tarihi itibari ile geçerlilik süresi devam eden sertifikalara ilişkin hukuki sorumlulukları devam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Yetkilendirilmiş kuruluşların çalışma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41</w:t>
      </w:r>
      <w:r w:rsidRPr="00D60336">
        <w:rPr>
          <w:rFonts w:ascii="Calibri" w:eastAsia="Times New Roman" w:hAnsi="Calibri" w:cs="Calibri"/>
          <w:color w:val="1C283D"/>
        </w:rPr>
        <w:t> – (1) Yetkilendirilmiş kuruluşların çalışma esasları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Yetkilendirilmiş kuruluşların çalışma izni akreditasyon süresi ile sınırlıdır. Yetkilendirilmiş kuruluş, akreditasyon süresinin bitiminden otuz gün önce akreditasyon belgesi, akreditasyon belgesi temin edilemediği takdirde akreditasyon durumuna veya sürecine ilişkin belge ile süre uzatımı için Bakanlığa başvurmakla yükümlüdür. </w:t>
      </w:r>
      <w:r w:rsidRPr="00D60336">
        <w:rPr>
          <w:rFonts w:ascii="Calibri" w:eastAsia="Times New Roman" w:hAnsi="Calibri" w:cs="Calibri"/>
          <w:b/>
          <w:bCs/>
          <w:color w:val="1C283D"/>
        </w:rPr>
        <w:t>(Değişik cümle:RG-22/7/2015-29422)</w:t>
      </w:r>
      <w:r w:rsidRPr="00D60336">
        <w:rPr>
          <w:rFonts w:ascii="Calibri" w:eastAsia="Times New Roman" w:hAnsi="Calibri" w:cs="Calibri"/>
          <w:color w:val="1C283D"/>
        </w:rPr>
        <w:t> Akreditasyonu iptal edilen yetkilendirilmiş kuruluşun tüm yetkileri Bakanlıkça iptal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Faaliyet konusuna göre yetkilendirildiği alanda çalışmak zorundadır. Yetkilerini devredemez.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Bu Yönetmelik hükümlerine göre üretilmemiş, kontrol edilmemiş ve sertifikalandırılmamış ürünler hariç, yurt içinde her türlü organik ürün ambalajında, bu Yönetmeliğin Ek- 10’unda yer alan organik ürün logosunu kullandırmak zorundadır.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Bu Yönetmelik hükümlerine göre kontrol sürecini tamamlamadan sertifika düzenleyemez.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Bu Yönetmelik hükümlerine aykırı bir düzensizliği tespit etmesi durumunda, organik üretim metodunu işaret eden terim, ifade ve logoyu bu düzensizlikten etkilenen tüm grup ya da üretim hattında kullandıramaz.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Müteşebbisin satışa sunacağı bir ürünün üretiminin organik tarım kurallarına uygun olmadığından şüpheleniyorsa, kendi belirleyeceği bir süre içerisinde müteşebbisten duruma ilişkin açıklama yapmasını, gerekli bilgi ve belgeleri göndermesini talep eder. Bu süre zarfında ürünün organik olarak satılmasına müsaade etmez.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w:t>
      </w:r>
      <w:r w:rsidRPr="00D60336">
        <w:rPr>
          <w:rFonts w:ascii="Calibri" w:eastAsia="Times New Roman" w:hAnsi="Calibri" w:cs="Calibri"/>
          <w:b/>
          <w:bCs/>
          <w:color w:val="1C283D"/>
        </w:rPr>
        <w:t>(Mülga:RG-15/2/2014-28914)</w:t>
      </w:r>
      <w:r w:rsidRPr="00D60336">
        <w:rPr>
          <w:rFonts w:ascii="Calibri" w:eastAsia="Times New Roman" w:hAnsi="Calibri" w:cs="Calibri"/>
          <w:b/>
          <w:bCs/>
          <w:color w:val="1C283D"/>
          <w:vertAlign w:val="superscript"/>
        </w:rPr>
        <w:t>(3)</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g) </w:t>
      </w:r>
      <w:r w:rsidRPr="00D60336">
        <w:rPr>
          <w:rFonts w:ascii="Calibri" w:eastAsia="Times New Roman" w:hAnsi="Calibri" w:cs="Calibri"/>
          <w:b/>
          <w:bCs/>
          <w:color w:val="1C283D"/>
        </w:rPr>
        <w:t>(Değişik:RG-22/7/2015-29422)</w:t>
      </w:r>
      <w:r w:rsidRPr="00D60336">
        <w:rPr>
          <w:rFonts w:ascii="Calibri" w:eastAsia="Times New Roman" w:hAnsi="Calibri" w:cs="Calibri"/>
          <w:color w:val="1C283D"/>
        </w:rPr>
        <w:t> Tespit ettikleri sistemden çıkartmayı gerektirecek aykırılıklar ile uygun gördükleri yaptırım işlemlerini de içeren karar yazısını, müteşebbisin itirazı var ise yirmi bir gün içerisinde Bakanlığa bildirirler. Yetkilendirilmiş kuruluş tarafından uygun görülen yaptırımlara itiraz ve şikâyet halinde Bakanlık konu ile ilgili inceleme ve yeni belgeler isteme yetkisine sahiptir. Bakanlık itiraz ve şikâyet ile ilgili bilgi ve belgeleri inceler, nihai kararı verir ve sonucu taraflara iletir.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ğ) </w:t>
      </w:r>
      <w:r w:rsidRPr="00D60336">
        <w:rPr>
          <w:rFonts w:ascii="Calibri" w:eastAsia="Times New Roman" w:hAnsi="Calibri" w:cs="Calibri"/>
          <w:b/>
          <w:bCs/>
          <w:color w:val="1C283D"/>
        </w:rPr>
        <w:t>(Değişik:RG-22/7/2015-29422)</w:t>
      </w:r>
      <w:r w:rsidRPr="00D60336">
        <w:rPr>
          <w:rFonts w:ascii="Calibri" w:eastAsia="Times New Roman" w:hAnsi="Calibri" w:cs="Calibri"/>
          <w:color w:val="1C283D"/>
        </w:rPr>
        <w:t> Müteşebbisin; depolama, işleme ve benzeri fason hizmetleri yaptırdığı gerçek veya tüzel kişilerin farklı yetkilendirilmiş kuruluşlar tarafından kontrol edilmesi durumunda, yetkilendirilmiş kuruluşlar kendi kontrolleri altındaki faaliyetler ile ilgili bilgiyi birbirleri ile paylaşırlar.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h) Bitkisel ve hayvansal ürünler ile su ürünleri üretimi yapan, orman alanlarından ve doğadan ürün toplayan, ürün işleyen, ambalajlayan, depolayan, nakleden, pazarlayan, sözleşme yaptığı geçiş sürecindeki veya bu süreci tamamlamış bütün müteşebbisleri ve müteşebbislere ait her türlü bilgi ve belgeyi kontrol eder, kayıt altına alarak rapor hazırlar. Raporlar, faaliyet alanı ile ilgili olarak aşağıdaki bilgileri içerir.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Bu Yönetmeliğin 6 ncı maddesinin birinci fıkrasının (a) bendinin (1) numaralı alt bendinde yer alan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Üretime dair bütün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İşletmeye dair bütün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Kontrollere dair bütün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Sertifikasyona dair bütün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İhlal ve ihtilaflara dair bütün bilgiler,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w:t>
      </w:r>
      <w:r w:rsidRPr="00D60336">
        <w:rPr>
          <w:rFonts w:ascii="Calibri" w:eastAsia="Times New Roman" w:hAnsi="Calibri" w:cs="Calibri"/>
          <w:b/>
          <w:bCs/>
          <w:color w:val="1C283D"/>
        </w:rPr>
        <w:t>(Mülga:RG-14/8/2012-28384)</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ı)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 </w:t>
      </w:r>
      <w:r w:rsidRPr="00D60336">
        <w:rPr>
          <w:rFonts w:ascii="Calibri" w:eastAsia="Times New Roman" w:hAnsi="Calibri" w:cs="Calibri"/>
          <w:color w:val="1C283D"/>
        </w:rPr>
        <w:t>Yetkilendirilmiş kuruluşlar, ayrılan müteşebbislerin, organik tarım faaliyetlerine ilişkin tüm belgelerini 16/5/1988 tarihli ve 19816 sayılı Resmî Gazete’de yayımlanan Devlet Arşiv Hizmetleri Hakkında Yönetmelik hükümleri çerçevesinde beş yıl süre ile muhafaza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i)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 </w:t>
      </w:r>
      <w:r w:rsidRPr="00D60336">
        <w:rPr>
          <w:rFonts w:ascii="Calibri" w:eastAsia="Times New Roman" w:hAnsi="Calibri" w:cs="Calibri"/>
          <w:color w:val="1C283D"/>
        </w:rPr>
        <w:t>Kontrol sisteminden ayrılan müteşebbislere ait faaliyetin statüsünü gösteren onaylı üretici listesi, üretim ve ürün bilgileri, parsel bilgileri, sertifika bilgileri, uygunsuzluk ve düzeltici faaliyetler, ilgili yıla ait varsa onaylı stok raporu önceki yetkilendirilmiş kuruluş tarafından müteşebbisin yeni sözleşme yaptığı yetkilendirilmiş kuruluşa bildirilir.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j)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 </w:t>
      </w:r>
      <w:r w:rsidRPr="00D60336">
        <w:rPr>
          <w:rFonts w:ascii="Calibri" w:eastAsia="Times New Roman" w:hAnsi="Calibri" w:cs="Calibri"/>
          <w:color w:val="1C283D"/>
        </w:rPr>
        <w:t>Müteşebbisin yeni sözleşme yaptığı yetkilendirilmiş kuruluş, sözleşmenin sonlandırıldığı önceki yetkilendirilmiş kuruluşun raporlarında belirtilen uygunsuzlukların müteşebbis tarafından giderildiğini veya giderilmekte olduğunu kontrol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k) </w:t>
      </w:r>
      <w:r w:rsidRPr="00D60336">
        <w:rPr>
          <w:rFonts w:ascii="Calibri" w:eastAsia="Times New Roman" w:hAnsi="Calibri" w:cs="Calibri"/>
          <w:b/>
          <w:bCs/>
          <w:color w:val="1C283D"/>
        </w:rPr>
        <w:t>(Ek:RG-15/2/2014-28914)</w:t>
      </w:r>
      <w:r w:rsidRPr="00D60336">
        <w:rPr>
          <w:rFonts w:ascii="Calibri" w:eastAsia="Times New Roman" w:hAnsi="Calibri" w:cs="Calibri"/>
          <w:b/>
          <w:bCs/>
          <w:color w:val="1C283D"/>
          <w:vertAlign w:val="superscript"/>
        </w:rPr>
        <w:t>(3) </w:t>
      </w:r>
      <w:r w:rsidRPr="00D60336">
        <w:rPr>
          <w:rFonts w:ascii="Calibri" w:eastAsia="Times New Roman" w:hAnsi="Calibri" w:cs="Calibri"/>
          <w:color w:val="1C283D"/>
        </w:rPr>
        <w:t>Yetkilendirilmiş kuruluşlar, kendi kontrol sisteminde yer alan müteşebbislerin organik tarım faaliyetleri ile ilgili güncel listelerini kendi internet sayfalarından kamunun erişimine açar.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(Ek:RG-14/8/2012-28384) </w:t>
      </w:r>
      <w:r w:rsidRPr="00D60336">
        <w:rPr>
          <w:rFonts w:ascii="Calibri" w:eastAsia="Times New Roman" w:hAnsi="Calibri" w:cs="Calibri"/>
          <w:color w:val="1C283D"/>
        </w:rPr>
        <w:t>Yetkilendirilmiş kuruluşlar, bu Yönetmelik hükümlerine aykırı faaliyette bulunmaları durumunda Bakanlıkça yazılı olarak uyarılır ve aykırılığın düzeltilmesi için iki ay süre verilir. Yetkilendirilmiş kuruluşlar verilen bu süre içerisinde yapılan düzeltmeleri Bakanlığa bildirir. Aykırılığın zamanında düzeltilerek Bakanlığa bildirilmemesi durumunda konu Organik Tarım Komitesinde değerlendirilir ve yetkilendirilmiş kuruluşa verilen çalışma izni azami altı ay süre ile askıya alınır. Bu süre içerisinde yetkilendirilmiş kuruluş, yeni müteşebbislerle sözleşme yapamaz, kontrol ve sertifikasyon faaliyetinde bulunamaz. Yetkilendirilmiş kuruluş askıya alınma tarihi itibarıyla geçerlilik süresi devam eden sertifikalara ilişkin görev ve sorumluluklarını yerine getirir. Ancak, bu sertifikalarda hiçbir şekilde yeni süre uzatımına gidemez. Askı süresi sonunda aykırılığın giderilmemesi durumunda Organik Tarım Komitesince yetkilendirilmiş kuruluşun yetkisi iptal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w:t>
      </w:r>
      <w:r w:rsidRPr="00D60336">
        <w:rPr>
          <w:rFonts w:ascii="Calibri" w:eastAsia="Times New Roman" w:hAnsi="Calibri" w:cs="Calibri"/>
          <w:b/>
          <w:bCs/>
          <w:color w:val="1C283D"/>
        </w:rPr>
        <w:t>(Ek:RG-22/7/2015-29422) </w:t>
      </w:r>
      <w:r w:rsidRPr="00D60336">
        <w:rPr>
          <w:rFonts w:ascii="Calibri" w:eastAsia="Times New Roman" w:hAnsi="Calibri" w:cs="Calibri"/>
          <w:color w:val="1C283D"/>
        </w:rPr>
        <w:t>Yetkilendirilmiş kuruluşta bulunan kontrolör ve/veya sertifikerin kuruluştan ayrılmış olmaları ve kuruluşta başka kontrolör ve/veya sertifiker bulunmaması halinde yetkilendirilmiş kuruluş kontrolör ve/veya sertifiker buluncaya kadar yetkisi askıya alınır. Askı süresi altı ayı geçemez. Askı süresi sonunda kuruluşun yetki durumu Organik Tarım Komitesince değerlendirilir.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Müteşebbisin sorumlulukları ve uygulanacak yaptırımlar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42</w:t>
      </w:r>
      <w:r w:rsidRPr="00D60336">
        <w:rPr>
          <w:rFonts w:ascii="Calibri" w:eastAsia="Times New Roman" w:hAnsi="Calibri" w:cs="Calibri"/>
          <w:color w:val="1C283D"/>
        </w:rPr>
        <w:t> – (1)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Müteşebbis sözleşme yaptığı yetkilendirilmiş kuruluşa organik tarımsal faaliyeti ile ilgili tüm bilgi ve belgeleri vermek, her türlü değişikliği bildirmek, üretimin her aşamasında gerekli kontrolün yapılabilmesi için işletmenin organik üretimle ilgili her birimini yetkilendirilmiş kuruluşa açmak zorundadır. Müteşebbis ve/veya aracı, tüccar, depolama, işleme ve benzeri fason hizmetleri yaptırdığı gerçek veya tüzel kişiler, farklı yetkilendirilmiş kuruluşlar tarafından kontrol edilmeleri durumunda, bu yetkilendirilmiş kuruluşlar arasında bilgi alışverişi olmasını kabul eder. Müteşebbis ve/veya aracı, tüccar, depolama, işleme ve benzeri fason hizmetleri yaptırdığı gerçek veya tüzel kişiler, sözleşme imzaladıkları yetkilendirilmiş kuruluşu değiştirmeleri durumunda faaliyetin statüsünü gösteren onaylı üretici listesi, üretim ve ürün bilgileri, parsel bilgileri, sertifika bilgileri, uygunsuzluk ve düzeltici faaliyetler, ilgili yıla ait varsa onaylı stok raporunu önceki yetkilendirilmiş kuruluş tarafından müteşebbisin yeni sözleşme yaptığı yetkilendirilmiş kuruluşa verilmesini kabul eder. Organik tarım faaliyetinden ayrılacak olan müteşebbis, ayrılacağını yetkilendirilmiş kuruluşa gecikmeksizin bildirmeyi ve kontrol dosyasının en az beş yıl süre ile yetkilendirilmiş kuruluş tarafından muhafaza edilmesini kabul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Müteşebbis faaliyet alanını tam olarak tanımlar ve aldığı önlemleri yetkilendirilmiş kuruluşa bildirir. Müteşebbis, bu Yönetmelik hükümlerine ve Yetkilendirilmiş Kuruluşun kalite el kitabında yer alan hususlara uyacağına ve her türlü kontrole izin vereceğine dair bir taahhütnameyi yetkilendirilmiş kuruluşa verir. Müteşebbis, her yıl Ocak ayı içinde yetkilendirilmiş kuruluşa parsel bazında o yıla ait bitkisel üretim planını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Müteşebbis, faaliyetlerinin bir kısmını üçüncü bir şahsa yaptırması durumunda bu faaliyetlere ilişkin gerekli bilgi ve belgeleri yetkilendirilmiş kuruluşa vererek kontrol sistemine dâhil olmasını sağlar.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Müteşebbis, kullanımına izin verilmeyen ürün veya maddelerin bulaşma riskini ortadan kaldırmak için koruyucu önlemleri ile depolama alanlarından üretim zincirine kadar her aşamada hijyen tedbirlerini alır.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Müteşebbis ve/veya aracı, tüccar, depolama, işleme ve benzeri fason hizmetleri yaptırdığı gerçek veya tüzel kişilerden alınan organik ürünlerin ya da kendi ürünlerinin organik statüsünü etkileyen herhangi bir uygunsuzluk ya da ihlal durumunu gecikmeksizin sözleşme yaptığı yetkilendirilmiş kuruluşuna bildirmeyi kabul eder. Durum netlik kazanıncaya kadar söz konusu ürünün organik ürün olduğuna dair atıfta bulunacak organik ürün etiket ve logosunu kullanamaz. Müteşebbis söz konusu ürünü tereddütler ortadan kalktıktan sonra yetkilendirilmiş kuruluşun bilgisi dâhilinde bu Yönetmelik hükümlerine uygun işlemlere tabi tutar ve pazarlar.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(6) Yetkilendirilmiş kuruluş tarafından müteşebbise uygulanacak yaptırımlar, aşağıdaki maddelere göre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Müteşebbis, bütün organik tarım faaliyetlerinin izlenebilirliği ile ilgili her türlü kayıtları tutmak ve denetim esnasında yetkilendirilmiş kuruluşa ibraz etmek zorundadır. Belgelerin düzensiz veya yanlış tutulması durumunda, yetkilendirilmiş kuruluşlar eksiklik ve aksaklıkları müteşebbislere ayrıntılı ve yazılı olarak bildirir. Yetkilendirilmiş kuruluş eksiklik ve aksaklıkların düzeltilmesi için müteşebbise bir ay süre tanır. Bu süre sonunda tekrar kontrol eder. Eksiklik giderilmiş ise sözleşme aynen devam eder. Aksi halde kalite el kitabında belirtilen yaptırımlar uygulanır. İtiraz halinde konu ile ilgili bilgi ve belgeler en geç 21 gün içinde Bakanlığa iletilir. Bakanlık gerekli incelemeleri yaptıktan sonra nihai kararını verir ve sonucu taraflara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Üretim aşamasında bu Yönetmelik hükümlerine aykırı uygulamaların saptanması halinde; organik tarım faaliyeti yapılan alanlar, hayvanlar, arılar ve su ürünleri geçiş sürecinde ise, yetkilendirilmiş kuruluş tarafından süre uzatılır, tamamlamışsa tekrar geçiş sürecine geçirilir ve müteşebbise yazılı olarak bildirilir. Uzatılan süresi sonunda bu Yönetmelik hükümlerine aykırı uygulamaları tekrarladığı tespit edilen müteşebbislerin sözleşmesi feshedilerek Bakanlığa bildirilir. İtiraz veya şikâyet  halinde Bakanlık konu ile ilgili bilgi ve belgeleri ister ve inceleme başlatır. İnceleme neticesinde, müteşebbisin bu Yönetmelik hükümlerine aykırı uygulamaların kasıtlı olarak devam ettiğinin tespit edilmesi durumunda; Bakanlık müteşebbisi organik üretim yapma faaliyetinden beş yıl süre ile men eder ve tüm yetkilendirilmiş kuruluşlara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İşleme, ambalajlama, etiketleme, depolama, taşıma, pazarlama faaliyetlerinde bu Yönetmelik hükümlerini ihlal eden müteşebbisin ihlale kasıtlı olarak devam ettiği tespit edildiğinde, Bakanlık müteşebbisi organik tarım faaliyetinden beş yıl süre ile men eder ve tüm yetkilendirilmiş kuruluşlara bildirir.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w:t>
      </w:r>
      <w:r w:rsidRPr="00D60336">
        <w:rPr>
          <w:rFonts w:ascii="Calibri" w:eastAsia="Times New Roman" w:hAnsi="Calibri" w:cs="Calibri"/>
          <w:b/>
          <w:bCs/>
          <w:color w:val="1C283D"/>
        </w:rPr>
        <w:t>(Mülga:RG-14/8/2012-28384)</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Yetkilendirilmiş kuruluşların göndermekle yükümlü oldukları bilgi ve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43</w:t>
      </w:r>
      <w:r w:rsidRPr="00D60336">
        <w:rPr>
          <w:rFonts w:ascii="Calibri" w:eastAsia="Times New Roman" w:hAnsi="Calibri" w:cs="Calibri"/>
          <w:color w:val="1C283D"/>
        </w:rPr>
        <w:t> – </w:t>
      </w:r>
      <w:r w:rsidRPr="00D60336">
        <w:rPr>
          <w:rFonts w:ascii="Calibri" w:eastAsia="Times New Roman" w:hAnsi="Calibri" w:cs="Calibri"/>
          <w:b/>
          <w:bCs/>
          <w:color w:val="1C283D"/>
        </w:rPr>
        <w:t>(Değişik:RG-22/7/2015-29422)</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Bakanlık yetkilendirilmiş kuruluşlardan; müteşebbise, ürüne, üretime, kontrol işlemine, kuruluşun kendisine, çalışanına ve menşeine dair her türlü bilgi ve belgeleri istediği zaman ve biçimde talep edebilir. Ayrıca yetkilendirilmiş kuruluşlar, yapısıyla ilgili yapılan her türlü değişikliği en geç bir ay içerisinde Bakanlığa bildirir ve OTBİS’e kaydeder.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Yetkilendirilmiş kuruluş ile müteşebbisin sözleşme imzalamasını müteakip yetkilendirilmiş kuruluş tarafından müteşebbisin OTBİS’te tanımlanmış bilgileri kaydedilir ve güncel tutulur. Yetkilendirilmiş kuruluşlar sözleşme kapsamındaki gerekli kontrolleri gerçekleştirir. </w:t>
      </w:r>
      <w:r w:rsidRPr="00D60336">
        <w:rPr>
          <w:rFonts w:ascii="Calibri" w:eastAsia="Times New Roman" w:hAnsi="Calibri" w:cs="Calibri"/>
          <w:b/>
          <w:bCs/>
          <w:color w:val="1C283D"/>
        </w:rPr>
        <w:t>(Değişik cümle:RG-10/1/2018-30297)</w:t>
      </w:r>
      <w:r w:rsidRPr="00D60336">
        <w:rPr>
          <w:rFonts w:ascii="Calibri" w:eastAsia="Times New Roman" w:hAnsi="Calibri" w:cs="Calibri"/>
          <w:color w:val="1C283D"/>
        </w:rPr>
        <w:t> Yetkilendirilmiş kuruluşlar, OTBİS’de kayıtlı bilgilerdeki her türlü güncellemeler ile sözleşmesi iptal edilen müteşebbise ait silme işlemlerini on beş gün içerisinde yapar.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(3) Organik tarımın yapıldığı il müdürlüğü OTBİS’ten altışar aylık dönemler halinde raporlar alarak bu bilgileri muhafaza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BEŞİNCİ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Denetim ve Cezalar</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Denetim, Yetki ve Sorumluluklar ile Denetim Elemanlarının Hizmet İçi Eğitimleri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Denetimler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44</w:t>
      </w:r>
      <w:r w:rsidRPr="00D60336">
        <w:rPr>
          <w:rFonts w:ascii="Calibri" w:eastAsia="Times New Roman" w:hAnsi="Calibri" w:cs="Calibri"/>
          <w:color w:val="1C283D"/>
        </w:rPr>
        <w:t> – (1) </w:t>
      </w:r>
      <w:r w:rsidRPr="00D60336">
        <w:rPr>
          <w:rFonts w:ascii="Calibri" w:eastAsia="Times New Roman" w:hAnsi="Calibri" w:cs="Calibri"/>
          <w:b/>
          <w:bCs/>
          <w:color w:val="1C283D"/>
        </w:rPr>
        <w:t>(Değişik:RG-15/2/2014-28914)</w:t>
      </w:r>
      <w:r w:rsidRPr="00D60336">
        <w:rPr>
          <w:rFonts w:ascii="Calibri" w:eastAsia="Times New Roman" w:hAnsi="Calibri" w:cs="Calibri"/>
          <w:b/>
          <w:bCs/>
          <w:color w:val="1C283D"/>
          <w:vertAlign w:val="superscript"/>
        </w:rPr>
        <w:t>(3)</w:t>
      </w:r>
      <w:r w:rsidRPr="00D60336">
        <w:rPr>
          <w:rFonts w:ascii="Calibri" w:eastAsia="Times New Roman" w:hAnsi="Calibri" w:cs="Calibri"/>
          <w:color w:val="1C283D"/>
        </w:rPr>
        <w:t> Denetimler; yetkilendirilmiş kuruluş büro denetimi, müteşebbis ve işletme denetimleri olup yetkilendirilmiş kuruluşların büro denetimi Bakanlık tarafından, diğer denetimler ise il müdürlüklerince yapılır. </w:t>
      </w:r>
      <w:r w:rsidRPr="00D60336">
        <w:rPr>
          <w:rFonts w:ascii="Calibri" w:eastAsia="Times New Roman" w:hAnsi="Calibri" w:cs="Calibri"/>
          <w:b/>
          <w:bCs/>
          <w:color w:val="1C283D"/>
        </w:rPr>
        <w:t>(Ek cümle:RG-10/1/2018-30297)</w:t>
      </w:r>
      <w:r w:rsidRPr="00D60336">
        <w:rPr>
          <w:rFonts w:ascii="Calibri" w:eastAsia="Times New Roman" w:hAnsi="Calibri" w:cs="Calibri"/>
          <w:color w:val="1C283D"/>
        </w:rPr>
        <w:t> Gerekli hallerde büro denetimleri Bakanlık ve il müdürlükleri ile birlikte veya il müdürlüklerince yapılır. Denetimler denetim yetkisine sahip en az iki eleman tarafından gerçekleştirilir. Bakanlık gerek görmesi halinde müteşebbis ve işletme denetimleri yapar. Bu denetimler gerek görülmesi halinde Bakanlık tarafından Rehberlik ve Teftiş Başkanlığına da yaptırılabilir. Bakanlık tarafından yapılan denetimlerde, yetkilendirilmiş kuruluşun akreditasyon denetim sonuçları da dikkate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w:t>
      </w:r>
      <w:r w:rsidRPr="00D60336">
        <w:rPr>
          <w:rFonts w:ascii="Calibri" w:eastAsia="Times New Roman" w:hAnsi="Calibri" w:cs="Calibri"/>
          <w:b/>
          <w:bCs/>
          <w:color w:val="1C283D"/>
        </w:rPr>
        <w:t>(Değişik:RG-22/7/2015-29422)</w:t>
      </w:r>
      <w:r w:rsidRPr="00D60336">
        <w:rPr>
          <w:rFonts w:ascii="Calibri" w:eastAsia="Times New Roman" w:hAnsi="Calibri" w:cs="Calibri"/>
          <w:color w:val="1C283D"/>
        </w:rPr>
        <w:t> İl müdürlüklerinde denetimde görev alacak denetim elemanları; il müdürlüğü tarafından görevlendirilen, Bakanlık ve/veya il müdürlüğü tarafından eğitilerek kimlik verilen organik tarım birimi elemanlarından oluşur. Eğitim verecek il müdürlükleri Bakanlıkça belirlenir.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(3) İl müdürlüğü elemanlarınca yapılacak denetimler sırasında Bakanlık tarafından hazırlanmış olan denetim formları kullanılır. Yıl sonunda, yapılan denetimlere ilişkin değerlendirme icmali istatistikî bilgi mahiyetinde Bakanlığa en geç müteakip yılın 31 Ocak tarihine kadar gönderilir.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Bakanlık merkez teşkilatınca gerek görülmesi halinde il müdürlüğü elemanlarına yönelik eğitimler yapılır/yaptırılır. Çiftçi eğitimleri il müdürlükleri tarafından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Kontrolörlük kursu, kontrolörlük ve sertifikerlik başvurularında aranılacak şartlar ile yetki, çalışma usul ve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45</w:t>
      </w:r>
      <w:r w:rsidRPr="00D60336">
        <w:rPr>
          <w:rFonts w:ascii="Calibri" w:eastAsia="Times New Roman" w:hAnsi="Calibri" w:cs="Calibri"/>
          <w:color w:val="1C283D"/>
        </w:rPr>
        <w:t> – (1) </w:t>
      </w:r>
      <w:r w:rsidRPr="00D60336">
        <w:rPr>
          <w:rFonts w:ascii="Calibri" w:eastAsia="Times New Roman" w:hAnsi="Calibri" w:cs="Calibri"/>
          <w:b/>
          <w:bCs/>
          <w:color w:val="1C283D"/>
        </w:rPr>
        <w:t>(Değişik:RG-24/5/2013-28656)</w:t>
      </w:r>
      <w:r w:rsidRPr="00D60336">
        <w:rPr>
          <w:rFonts w:ascii="Calibri" w:eastAsia="Times New Roman" w:hAnsi="Calibri" w:cs="Calibri"/>
          <w:color w:val="1C283D"/>
        </w:rPr>
        <w:t> Bakanlıkça gerekli görülmesi halinde; ziraat mühendisi, veteriner hekim, su ürünleri mühendisi, balıkçılık teknolojisi mühendisi ve gıda mühendislerine yönelik kontrolör kursu açılır veya açtırılır.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(Değişik:RG-10/1/2018-30297) </w:t>
      </w:r>
      <w:r w:rsidRPr="00D60336">
        <w:rPr>
          <w:rFonts w:ascii="Calibri" w:eastAsia="Times New Roman" w:hAnsi="Calibri" w:cs="Calibri"/>
          <w:color w:val="1C283D"/>
        </w:rPr>
        <w:t>Kontrolörlük ve sertifikerlik başvurularında aranılacak şartlar, yetki, çalışma usul ve esasları şunlardır: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Başvuruda aranılacak şartlar ve istenilen belgeler: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Ziraat, veteriner, su ürünleri ve gıda mühendisliği fakültelerinin birinden veya deniz bilimleri fakültesi balıkçılık teknolojisi mühendisliği bölümünden mezun olmak.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Aşağıdaki deneyim belgelerinden birine sahip olmak: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Yetkilendirilmiş kuruluş bünyesinde sigortalı olarak veya Bakanlıkta/il müdürlüğünde organik tarım konusunda en az bir yıllık bilgi ve deneyim sahibi olduğunu gösterir belge.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Bakanlıkça açılacak veya açtırılacak kurslardan kontrolörlük eğitimi aldığına, yetkilendirilmiş kuruluş bünyesinde sigortalı olarak çalıştığı en az üç ay süresince kontrolörle arazide en az on iş günü ve yirmi müteşebbis kontrolüne katıldığına ve ilgili il müdürlüğü personelinin bu kontrollerin en az beşine eşlik ettiğine ilişkin belge.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Bakanlık tarafından daha önce kontrolör veya sertifiker olarak yetkilendirilmiş olduğuna dair belge.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İlk kez sertifiker yetkisi verilecek olanlar için en az bir yıl kontrolörlük yaptığına dair belge.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T.C. kimlik numarası beyanı.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5) Noter onaylı imza beyannamesi.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6) Yetkilendirilmiş kuruluş ile yapılan noter onaylı sözleşme.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7) Lisansına uygun meslek odası üyelik kaydı.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8) Kuruluş adına kayıtlı sosyal güvenlik kurumu kaydı.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9) Son bir yıl içinde çekilmiş 1 adet vesikalık fotoğraf.</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Yetki;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Yetkilendirilmiş kuruluşlar,  çalıştırmak istediği kontrolör ve sertifiker için yukarıda belirtilen belgeleri başvuru dilekçesi ekinde Bakanlığa sunar. Bakanlıkça değerlendirilerek kontrolörlük veya sertifikerlik yetkisi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Kontrolör ve sertifiker yalnız bir yetkilendirilmiş kuruluş adına çalışır.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Yetkilendirilmiş kuruluşlar çalıştıracakları kontrolör ve sertifiker için Bakanlıktan yetki alır. Yetkilendirilen kontrolör ve sertifiker Bakanlık tarafından kimlik verilerek kayıt altına alınır.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Çalışma şekil ve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Bakanlıktan alınan yetki belgesiyle tam zamanlı olarak çalışırlar.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Kontrolör yaptığı kontrole ilişkin kontrol formu ve kontrol raporu düzenleyerek imzalar ve yetkilendirilmiş kuruluşa teslim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Sertifiker, bu Yönetmeliğe göre kontrol edilerek hazırlanan kontrol formu ve kontrol raporu doğrultusunda sertifikasyon faaliyetini yürütür.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Kontrolör ve sertifikerin bu Yönetmelik hükümlerine aykırı davrandığının tespiti halinde Bakanlık tarafından verilen yetki komite kararı ile iptal edilir. İptal tarihi itibarıyla 1 yıl süre geçmeden yeniden yetki verilmez. Yetki iptali uygulanacak kontrolör ve/veya sertifikerin kuruluştan ayrılmış olmaları halinde de komite kararını takiben 1 yıl süre geçmeden yeniden yetkilendirilme yapılmaz.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ve sertifikasyon ücreti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46</w:t>
      </w:r>
      <w:r w:rsidRPr="00D60336">
        <w:rPr>
          <w:rFonts w:ascii="Calibri" w:eastAsia="Times New Roman" w:hAnsi="Calibri" w:cs="Calibri"/>
          <w:color w:val="1C283D"/>
        </w:rPr>
        <w:t> – (1) Kontrol ve sertifikasyon ücretinin esasları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Kontrol ve sertifikasyon ücreti; yetkilendirilmiş kuruluş ile müteşebbis arasında yapılan sözleşme ile belirlenir.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Ceza uygulamaları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47</w:t>
      </w:r>
      <w:r w:rsidRPr="00D60336">
        <w:rPr>
          <w:rFonts w:ascii="Calibri" w:eastAsia="Times New Roman" w:hAnsi="Calibri" w:cs="Calibri"/>
          <w:color w:val="1C283D"/>
        </w:rPr>
        <w:t> – (1) Kanuna aykırı hareket eden müteşebbislere ve yetkilendirilmiş kuruluşlara verilecek idari para cezaları aşağıdaki şekilde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a) Kanuna aykırılığın tespit edildiği mahallin il müdürlüğünün teklifi veya Bakanlığa yapılan şikâyete bağlı olarak veya Bakanlığın doğrudan tespiti halinde Kanunun 12 nci maddesinin birinci fıkrasının (b), (c), (d), (e) bentlerindeki yaptırımlar Bakanlık tarafından uygulanır. Bu yaptırımlar Bakanlığın ön incelemesini müteakip gerek duyulduğu durumda Bakanlık </w:t>
      </w:r>
      <w:r w:rsidRPr="00D60336">
        <w:rPr>
          <w:rFonts w:ascii="Calibri" w:eastAsia="Times New Roman" w:hAnsi="Calibri" w:cs="Calibri"/>
          <w:b/>
          <w:bCs/>
          <w:color w:val="1C283D"/>
        </w:rPr>
        <w:t>(Değişik ibare:RG-22/7/2015-29422) </w:t>
      </w:r>
      <w:r w:rsidRPr="00D60336">
        <w:rPr>
          <w:rFonts w:ascii="Calibri" w:eastAsia="Times New Roman" w:hAnsi="Calibri" w:cs="Calibri"/>
          <w:color w:val="1C283D"/>
          <w:u w:val="single"/>
        </w:rPr>
        <w:t>Rehberlik ve Teftiş Başkanlığı</w:t>
      </w:r>
      <w:r w:rsidRPr="00D60336">
        <w:rPr>
          <w:rFonts w:ascii="Calibri" w:eastAsia="Times New Roman" w:hAnsi="Calibri" w:cs="Calibri"/>
          <w:color w:val="1C283D"/>
        </w:rPr>
        <w:t> tarafından yapılacak inceleme sonucuna göre yerine getirilir. Bu inceleme süresince yetkilendirilmiş kuruluş müteşebbislerle yeni sözleşme yapamaz. Ancak daha önceden sözleşme yapılmış müteşebbislerle ilgili kontrol, sertifikasyon ya da kontrol ve sertifikasyon işlemlerine Bakanlığın alacağı karar doğrultusunda devam edilebilir.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Kanunun 12 nci maddesinin birinci fıkrasının (f) ve (k) bentlerine aykırı hareket edenlere Bakanlıkça veya mahallin mülki amiri tarafından idari para cezası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Kanunun 12 nci maddesinde yer alan diğer cezalar ise Kanuna aykırılığın tespit edildiği mahallin mülki amiri tarafından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ALTINCI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Komiteler</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BİRİNCİ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Komitesi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Komitesinin oluşumu, görevleri, çalışma usul ve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48</w:t>
      </w:r>
      <w:r w:rsidRPr="00D60336">
        <w:rPr>
          <w:rFonts w:ascii="Calibri" w:eastAsia="Times New Roman" w:hAnsi="Calibri" w:cs="Calibri"/>
          <w:color w:val="1C283D"/>
        </w:rPr>
        <w:t> – (1)  Organik Tarım Komitesinin oluşumu, görevleri, çalışma usul ve esasları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(Değişik:RG-6/10/2011-28076)</w:t>
      </w:r>
      <w:r w:rsidRPr="00D60336">
        <w:rPr>
          <w:rFonts w:ascii="Calibri" w:eastAsia="Times New Roman" w:hAnsi="Calibri" w:cs="Calibri"/>
          <w:color w:val="1C283D"/>
        </w:rPr>
        <w:t> Organik Tarım Komitesinin kuruluş esasları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Organik Tarım Komitesi; Bitkisel Üretim Genel Müdürlüğünden ilgili Genel Müdür Yardımcısı, ilgili Daire Başkanı ve ilgili daire başkanlığından üç üye, Hukuk Müşavirliğinden bir üye ile Rehberlik ve Teftiş Başkanlığından bir üye olmak üzere toplam yedi üyeden oluşur.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Komite Müsteşar onayı ile oluşturulur. Komiteye Bitkisel Üretim Genel Müdürlüğünden ilgili Genel Müdür Yardımcısı veya ilgili Daire Başkanı başkanlık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İhtiyaç duyulması halinde diğer kamu ve kamu dışı kuruluşlardan komiteye temsilci davet edilebilir. Ancak toplantılara katılan bu temsilcilerin oy hakkı bulunmaz.</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w:t>
      </w:r>
      <w:r w:rsidRPr="00D60336">
        <w:rPr>
          <w:rFonts w:ascii="Calibri" w:eastAsia="Times New Roman" w:hAnsi="Calibri" w:cs="Calibri"/>
          <w:b/>
          <w:bCs/>
          <w:color w:val="1C283D"/>
        </w:rPr>
        <w:t>(Değişik:RG-22/7/2015-29422) </w:t>
      </w:r>
      <w:r w:rsidRPr="00D60336">
        <w:rPr>
          <w:rFonts w:ascii="Calibri" w:eastAsia="Times New Roman" w:hAnsi="Calibri" w:cs="Calibri"/>
          <w:color w:val="1C283D"/>
        </w:rPr>
        <w:t>  Komitenin görevleri;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Yetkilendirilecek kuruluşlara faaliyet göstereceği kapsamlarda çalışma izni vermek, çalışma iznini uzatmak, askıya almak, iptal etmek ve/veya gerekli idari para cezasının uygulanması için karar almak,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Kontrolör veya sertifikerin organik tarım mevzuatına aykırı hareket etmeleri halinde yetkilerini iptal etmek için karar almak,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Müteşebbislere organik tarım mevzuatına aykırı hareket etmeleri halinde men kararı ve/veya gerekli idari para cezalarının uygulanması için karar almak.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w:t>
      </w:r>
      <w:r w:rsidRPr="00D60336">
        <w:rPr>
          <w:rFonts w:ascii="Calibri" w:eastAsia="Times New Roman" w:hAnsi="Calibri" w:cs="Calibri"/>
          <w:b/>
          <w:bCs/>
          <w:color w:val="1C283D"/>
        </w:rPr>
        <w:t>(Değişik:RG-6/10/2011-28076)</w:t>
      </w:r>
      <w:r w:rsidRPr="00D60336">
        <w:rPr>
          <w:rFonts w:ascii="Calibri" w:eastAsia="Times New Roman" w:hAnsi="Calibri" w:cs="Calibri"/>
          <w:color w:val="1C283D"/>
        </w:rPr>
        <w:t> Organik Tarım Komitesinin çalışma usul ve esasları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Komite Raportörlüğü ve sekretarya Bitkisel Üretim Genel Müdürlüğü İyi Tarım Uygulamaları ve Organik Tarım Daire Başkanlığı tarafından yürütülür.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Komite, yılda en az iki kez toplanır.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Komite, üye tam sayısının çoğunluğu ile toplanır ve kararlar üye tam sayısının çoğunluğu ile alınır. Oyların eşitliği halinde Başkanın kullandığı oy yönünde çoğunluk sağlanmış sayılır.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4) </w:t>
      </w:r>
      <w:r w:rsidRPr="00D60336">
        <w:rPr>
          <w:rFonts w:ascii="Calibri" w:eastAsia="Times New Roman" w:hAnsi="Calibri" w:cs="Calibri"/>
          <w:b/>
          <w:bCs/>
          <w:color w:val="1C283D"/>
        </w:rPr>
        <w:t>(Değişik:RG-10/1/2018-30297)</w:t>
      </w:r>
      <w:r w:rsidRPr="00D60336">
        <w:rPr>
          <w:rFonts w:ascii="Calibri" w:eastAsia="Times New Roman" w:hAnsi="Calibri" w:cs="Calibri"/>
          <w:color w:val="1C283D"/>
        </w:rPr>
        <w:t> Kararlar, toplantı tarihinden itibaren 30 gün içinde toplantıya katılan üyeler tarafından imzalanarak Müsteşar onayına sunulur ve onay tarihinden itibaren yürürlüğe girer.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Times New Roman" w:eastAsia="Times New Roman" w:hAnsi="Times New Roman" w:cs="Times New Roman"/>
          <w:color w:val="1C283D"/>
          <w:sz w:val="24"/>
          <w:szCs w:val="24"/>
        </w:rPr>
        <w:t>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İKİNCİ BÖLÜM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Ulusal Yönlendirme Komitesi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Tarım Ulusal Yönlendirme Komitesinin oluşumu, görevleri, çalışma usul ve esasları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49</w:t>
      </w:r>
      <w:r w:rsidRPr="00D60336">
        <w:rPr>
          <w:rFonts w:ascii="Calibri" w:eastAsia="Times New Roman" w:hAnsi="Calibri" w:cs="Calibri"/>
          <w:color w:val="1C283D"/>
        </w:rPr>
        <w:t> – (1) Organik Tarım Ulusal Yönlendirme Komitesinin oluşumu, görevleri çalışma usul ve esasları aşağıda belirtilmiştir;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w:t>
      </w:r>
      <w:r w:rsidRPr="00D60336">
        <w:rPr>
          <w:rFonts w:ascii="Calibri" w:eastAsia="Times New Roman" w:hAnsi="Calibri" w:cs="Calibri"/>
          <w:b/>
          <w:bCs/>
          <w:color w:val="1C283D"/>
        </w:rPr>
        <w:t>(Değişik:RG-6/10/2011-28076)</w:t>
      </w:r>
      <w:r w:rsidRPr="00D60336">
        <w:rPr>
          <w:rFonts w:ascii="Calibri" w:eastAsia="Times New Roman" w:hAnsi="Calibri" w:cs="Calibri"/>
          <w:color w:val="1C283D"/>
        </w:rPr>
        <w:t xml:space="preserve"> Organik Tarım Ulusal Yönlendirme Komitesi; Bitkisel Üretim Genel Müdürünün başkanlığında Bitkisel Üretim Genel Müdürlüğü, Hayvancılık Genel Müdürlüğü Balıkçılık ve Su </w:t>
      </w:r>
      <w:r w:rsidRPr="00D60336">
        <w:rPr>
          <w:rFonts w:ascii="Calibri" w:eastAsia="Times New Roman" w:hAnsi="Calibri" w:cs="Calibri"/>
          <w:color w:val="1C283D"/>
        </w:rPr>
        <w:lastRenderedPageBreak/>
        <w:t>Ürünleri Genel Müdürlüğü temsilcileri, Kalkınma Bakanlığı, Ekonomi Bakanlığı, Gümrük ve Ticaret Bakanlığı, Bilim, Sanayi ve Teknoloji Bakanlığı, Sağlık Bakanlığı, Çevre ve Şehircilik Bakanlığı, Orman ve Su İşleri Bakanlığı, Tarımsal Araştırmalar ve Politikalar Genel Müdürlüğü, Gıda ve Kontrol Genel Müdürlüğü, Avrupa Birliği Bakanlığı temsilcileri, Türkiye Bilimsel ve Teknolojik Araştırma Kurumu, meslek kuruluşları, sivil toplum örgütleri, yetkilendirilmiş kuruluşların temsilcisi, üniversiteler ve özel sektör temsilcileri ile Komitenin toplantı gündemiyle ilgili görüşlerinin alınmasında yarar gördüğü kurum ve kuruluşların temsilcilerinden olmak üzere en az on kişiden oluşur.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Organik Tarım Ulusal Yönlendirme Komitesi; organik tarımın uygulanması ve geliştirilmesi, desteklemeler ve teşvikler, tüketicinin bilinçlendirilmesi, organik ürünlerin yurt içi ve yurt dışında pazarlanması, uygulamalardaki aksaklıkların tespit edilmesi ve bu konudaki stratejilerin belirlenmesi, organik tarım konusunda proje önerilerinin belirlenmesi ve araştırma önceliklerinin tespit edilmesi hususunda çalışmaları yürütür.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Organik Tarım Ulusal Yönlendirme Komitesi tarafından gerek görülmesi halinde çalışma grupları oluşturulur.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ç) Olağan olarak yılda en az bir kez toplanır. Olağanüstü durumlarda sekretarya tarafından toplantıya çağrılır.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d) Kararlar, toplantıya katılanların salt çoğunluğu ile alınır ve Komiteye tavsiye niteliğindedir.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e) (</w:t>
      </w:r>
      <w:r w:rsidRPr="00D60336">
        <w:rPr>
          <w:rFonts w:ascii="Calibri" w:eastAsia="Times New Roman" w:hAnsi="Calibri" w:cs="Calibri"/>
          <w:b/>
          <w:bCs/>
          <w:color w:val="1C283D"/>
        </w:rPr>
        <w:t>Değişik:RG-6/10/2011-28076)</w:t>
      </w:r>
      <w:r w:rsidRPr="00D60336">
        <w:rPr>
          <w:rFonts w:ascii="Calibri" w:eastAsia="Times New Roman" w:hAnsi="Calibri" w:cs="Calibri"/>
          <w:color w:val="1C283D"/>
        </w:rPr>
        <w:t> Raportörlük ve sekretarya Bitkisel Üretim Genel Müdürlüğü İyi Tarım Uygulamaları ve Organik Tarım Daire Başkanlığı tarafından yürütülür.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f) Kararlar, toplantı tarihinden itibaren 20 gün içinde toplantıya katılan üyeler tarafından imzalanır. Kararlar imzalandıktan sonra 30 gün içerisinde Komiteye iletilir. Komite, müteakip ilk toplantısında kararlarla ilgili değerlendirmeyi yapar.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YEDİNCİ KISIM</w:t>
      </w:r>
    </w:p>
    <w:p w:rsidR="00D60336" w:rsidRPr="00D60336" w:rsidRDefault="00D60336" w:rsidP="00D60336">
      <w:pPr>
        <w:shd w:val="clear" w:color="auto" w:fill="FFFFFF"/>
        <w:spacing w:after="0" w:line="240" w:lineRule="atLeast"/>
        <w:ind w:firstLine="567"/>
        <w:jc w:val="center"/>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Çeşitli ve Son Hükümler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Uyuşmazlık halinde başvurulacak yer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50</w:t>
      </w:r>
      <w:r w:rsidRPr="00D60336">
        <w:rPr>
          <w:rFonts w:ascii="Calibri" w:eastAsia="Times New Roman" w:hAnsi="Calibri" w:cs="Calibri"/>
          <w:color w:val="1C283D"/>
        </w:rPr>
        <w:t> – (1) Her yetkilendirilmiş kuruluş tarafından, gerekli hallerde başvurulması maksadıyla bir mahkeme yerinin belirlenmesi zorunludur. Bu mahal, müteşebbis ile yetkilendirilmiş kuruluş arasında yapılan sözleşmede belirtilir.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Dış ticaret düzenlemeleri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51</w:t>
      </w:r>
      <w:r w:rsidRPr="00D60336">
        <w:rPr>
          <w:rFonts w:ascii="Calibri" w:eastAsia="Times New Roman" w:hAnsi="Calibri" w:cs="Calibri"/>
          <w:color w:val="1C283D"/>
        </w:rPr>
        <w:t> – (1) Organik ürünlerin ithalat ve ihracatına ilişkin gerekli düzenlemeler, </w:t>
      </w:r>
      <w:r w:rsidRPr="00D60336">
        <w:rPr>
          <w:rFonts w:ascii="Calibri" w:eastAsia="Times New Roman" w:hAnsi="Calibri" w:cs="Calibri"/>
          <w:b/>
          <w:bCs/>
          <w:color w:val="1C283D"/>
        </w:rPr>
        <w:t>(Değişik ibare:RG-6/10/2011-28076)</w:t>
      </w:r>
      <w:r w:rsidRPr="00D60336">
        <w:rPr>
          <w:rFonts w:ascii="Calibri" w:eastAsia="Times New Roman" w:hAnsi="Calibri" w:cs="Calibri"/>
          <w:color w:val="1C283D"/>
        </w:rPr>
        <w:t> </w:t>
      </w:r>
      <w:r w:rsidRPr="00D60336">
        <w:rPr>
          <w:rFonts w:ascii="Calibri" w:eastAsia="Times New Roman" w:hAnsi="Calibri" w:cs="Calibri"/>
          <w:color w:val="1C283D"/>
          <w:u w:val="single"/>
        </w:rPr>
        <w:t>Gıda, Tarım ve Hayvancılık Bakanlığı</w:t>
      </w:r>
      <w:r w:rsidRPr="00D60336">
        <w:rPr>
          <w:rFonts w:ascii="Calibri" w:eastAsia="Times New Roman" w:hAnsi="Calibri" w:cs="Calibri"/>
          <w:color w:val="1C283D"/>
        </w:rPr>
        <w:t> ile Ekonomi Bakanlığı tarafından yapılır.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Hüküm bulunmayan haller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52 – (Değişik:RG-6/10/2011-28076)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Organik tarım faaliyetlerinde bu Yönetmelikte hüküm bulunmayan hallerde; </w:t>
      </w:r>
      <w:r w:rsidRPr="00D60336">
        <w:rPr>
          <w:rFonts w:ascii="Calibri" w:eastAsia="Times New Roman" w:hAnsi="Calibri" w:cs="Calibri"/>
          <w:b/>
          <w:bCs/>
          <w:color w:val="1C283D"/>
        </w:rPr>
        <w:t>(Ek ibare:RG-24/5/2013-28656) </w:t>
      </w:r>
      <w:r w:rsidRPr="00D60336">
        <w:rPr>
          <w:rFonts w:ascii="Calibri" w:eastAsia="Times New Roman" w:hAnsi="Calibri" w:cs="Calibri"/>
          <w:color w:val="1C283D"/>
          <w:u w:val="single"/>
        </w:rPr>
        <w:t>22/3/1971 tarihli ve 1380 sayılı Su Ürünleri Kanunu</w:t>
      </w:r>
      <w:r w:rsidRPr="00D60336">
        <w:rPr>
          <w:rFonts w:ascii="Calibri" w:eastAsia="Times New Roman" w:hAnsi="Calibri" w:cs="Calibri"/>
          <w:color w:val="1C283D"/>
        </w:rPr>
        <w:t>, 9/8/1983 tarihli ve 2872 sayılı Çevre Kanunu, 25/2/1998 tarihli ve 4342 sayılı Mera Kanunu, 29/6/2001 tarihli ve 4703 sayılı Ürünlere İlişkin Teknik Mevzuatın Hazırlanması ve Uygulanmasına Dair Kanun, 11/6/2010 tarihli ve 5996 sayılı Veteriner Hizmetleri, Bitki Sağlığı, Gıda ve Yem Kanunu, 3/7/2005 tarihli ve 5403 sayılı Toprak Koruma ve Arazi Kullanımı Kanunu, 18/4/2006 tarihli ve 5488 sayılı Tarım Kanunu, 31/5/2006 tarihli ve 5510 sayılı Sosyal Sigortalar ve Genel Sağlık Sigortası Kanunu, 31/10/2006 tarihli ve 5553 sayılı Tohumculuk Kanunu ve bu Kanunlara dayalı olarak çıkartılan ilgili mevzuat hükümleri ile 25/4/2002 tarihli ve 24736 sayılı Resmî Gazete'de yayımlanan Kimyevi Gübre Denetim Yönetmeliği, 18/3/2004 tarihli ve 25406 sayılı Resmî Gazete'de yayımlanan Tarımda Kullanılan Kimyevi Gübrelere Dair Yönetmelik ve </w:t>
      </w:r>
      <w:r w:rsidRPr="00D60336">
        <w:rPr>
          <w:rFonts w:ascii="Calibri" w:eastAsia="Times New Roman" w:hAnsi="Calibri" w:cs="Calibri"/>
          <w:b/>
          <w:bCs/>
          <w:color w:val="1C283D"/>
        </w:rPr>
        <w:t>(Değişik ibare:RG-22/7/2015-29422) </w:t>
      </w:r>
      <w:r w:rsidRPr="00D60336">
        <w:rPr>
          <w:rFonts w:ascii="Calibri" w:eastAsia="Times New Roman" w:hAnsi="Calibri" w:cs="Calibri"/>
          <w:color w:val="1C283D"/>
        </w:rPr>
        <w:t>  </w:t>
      </w:r>
      <w:r w:rsidRPr="00D60336">
        <w:rPr>
          <w:rFonts w:ascii="Calibri" w:eastAsia="Times New Roman" w:hAnsi="Calibri" w:cs="Calibri"/>
          <w:color w:val="1C283D"/>
          <w:u w:val="single"/>
        </w:rPr>
        <w:t>29/3/2014 tarihli ve 28956 sayılı Resmî Gazete’de yayımlanan Tarımda Kullanılan Organik, Organomineral Gübreler ve Toprak Düzenleyiciler ile Mikrobiyal, Enzim İçerikli ve Organik Kaynaklı Diğer Ürünlerin Üretimi, İthalatı, İhracatı ve Piyasaya Arzına Dair Yönetmelik </w:t>
      </w:r>
      <w:r w:rsidRPr="00D60336">
        <w:rPr>
          <w:rFonts w:ascii="Calibri" w:eastAsia="Times New Roman" w:hAnsi="Calibri" w:cs="Calibri"/>
          <w:color w:val="1C283D"/>
        </w:rPr>
        <w:t>hükümleri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Yürürlükten kaldırılan mevzuat</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53</w:t>
      </w:r>
      <w:r w:rsidRPr="00D60336">
        <w:rPr>
          <w:rFonts w:ascii="Calibri" w:eastAsia="Times New Roman" w:hAnsi="Calibri" w:cs="Calibri"/>
          <w:color w:val="1C283D"/>
        </w:rPr>
        <w:t> – (1) 10/6/2005 tarihli ve 25841 sayılı Resmî Gazete’de yayımlanan Organik Tarımın Esasları ve Uygulanmasına İlişkin Yönetmelik yürürlükten kaldırılmıştır.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Üretilmiş olan ürünlerin durumu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1</w:t>
      </w:r>
      <w:r w:rsidRPr="00D60336">
        <w:rPr>
          <w:rFonts w:ascii="Calibri" w:eastAsia="Times New Roman" w:hAnsi="Calibri" w:cs="Calibri"/>
          <w:color w:val="1C283D"/>
        </w:rPr>
        <w:t> – (1) Bu Yönetmeliğin yayımlandığı tarihten önce Organik Tarımın Esasları ve Uygulanmasına İlişkin Yönetmelik hükümlerine uygun olarak üretilmiş olan ürünler stoklar tükeninceye kadar pazarlanabilir.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(2) </w:t>
      </w:r>
      <w:r w:rsidRPr="00D60336">
        <w:rPr>
          <w:rFonts w:ascii="Calibri" w:eastAsia="Times New Roman" w:hAnsi="Calibri" w:cs="Calibri"/>
          <w:b/>
          <w:bCs/>
          <w:color w:val="1C283D"/>
        </w:rPr>
        <w:t>(Ek:RG-6/10/2011-28076) </w:t>
      </w:r>
      <w:r w:rsidRPr="00D60336">
        <w:rPr>
          <w:rFonts w:ascii="Calibri" w:eastAsia="Times New Roman" w:hAnsi="Calibri" w:cs="Calibri"/>
          <w:color w:val="1C283D"/>
        </w:rPr>
        <w:t>10/6/2005 tarihli ve 25841 sayılı Resmî Gazete’de yayımlanan Organik Tarımın Esasları ve Uygulanmasına İlişkin Yönetmeliğin 24 üncü maddesinin birinci fıkrasının (a) bendinin (2) numaralı alt bendine göre etiketlenen ambalajlama materyalleri, ambalajlanan ürünün bu Yönetmelik hükümlerini karşılaması şartı ile 31/12/2012 tarihine kadar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Kontrol ve sertifikasyon kuruluşları ile sertifikerlerin durumu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2</w:t>
      </w:r>
      <w:r w:rsidRPr="00D60336">
        <w:rPr>
          <w:rFonts w:ascii="Calibri" w:eastAsia="Times New Roman" w:hAnsi="Calibri" w:cs="Calibri"/>
          <w:color w:val="1C283D"/>
        </w:rPr>
        <w:t> – (1) 10/6/2005 tarihli ve 25841 sayılı Resmî Gazete’de yayımlanan Organik Tarımın Esasları ve Uygulanmasına İlişkin Yönetmeliğe göre yetkisi devam eden kontrol ve sertifikasyon kuruluşları bu Yönetmeliğin yayımlandığı tarihi takip eden yılın Ocak ayında bu Yönetmelik hükümlerine göre yetki sürelerinin uzatılması için Bakanlığa müracaat etmeleri koşulu ile faaliyetlerini sürdürürler. Bu kuruluşlar, müracaat tarihinden itibaren iki yıl içinde Türk Akreditasyon Kurumu veya Avrupa Akreditasyon Birliği karşılıklı tanıma anlaşmasına göre geçerliliği mevcut uluslararası akreditasyon kurumunca TS EN 45011 veya ISO Rehber 65 standartlarına göre Kanun ve bu Yönetmelik kapsamında akredite olduğunu gösterir akreditasyon belgesini Bakanlığa ibraz etmelidir. Belirtilen sürede akreditasyon belgesi ibraz edilmez ise Bakanlık bu kuruluşların yetkisini iptal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10/6/2005 tarihli ve 25841 sayılı Resmî Gazete’de yayımlanan Organik Tarımın Esasları ve Uygulanmasına İlişkin Yönetmeliğe göre bir kuruluş adına yetkilendirilen sertifikerlerin yetkileri, aynı kuruluş adına sertifiker olarak görev yaptığı sürece devam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(3) Bu Yönetmeliğin yayımlandığı tarihten önce çalışma yetkisi askıya alınmış yetkilendirilmiş kuruluşun askıya alınma süresi bu Yönetmeliğin yürürlüğe girdiği tarihte sona erer.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Maya ve maya ürünlerinin tarımsal kaynaklı içerik olarak hesap edilmesi</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3</w:t>
      </w:r>
      <w:r w:rsidRPr="00D60336">
        <w:rPr>
          <w:rFonts w:ascii="Calibri" w:eastAsia="Times New Roman" w:hAnsi="Calibri" w:cs="Calibri"/>
          <w:color w:val="1C283D"/>
        </w:rPr>
        <w:t> – (1) Bu Yönetmeliğin 15 inci maddesinin uygulanması açısından maya ve maya ürünleri 31/12/2013 tarihine kadar tarımsal kaynaklı içerikler olarak hesap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Yumurta üretiminde piliç büyüklüğü</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4 – (Değişik:RG-15/2/2014-28914)</w:t>
      </w:r>
      <w:r w:rsidRPr="00D60336">
        <w:rPr>
          <w:rFonts w:ascii="Calibri" w:eastAsia="Times New Roman" w:hAnsi="Calibri" w:cs="Calibri"/>
          <w:b/>
          <w:bCs/>
          <w:color w:val="1C283D"/>
          <w:vertAlign w:val="superscript"/>
        </w:rPr>
        <w:t>(3)</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Yumurtacı sürülerde sağlık ve afet nedeni ile yüksek oranlı ölümlerin olması durumunda, sürü yenilenirken veya sürü yeniden oluşturulurken,  organik olarak yetiştirilen piliçler temin edilemediğinde, konvansiyonel olarak yetiştirilen 18 haftadan küçük piliçlerin organik yetiştiricilik yapılan işletmeye dahil edilmesine,   31/12/2014 tarihine kadar izin verilir.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Konvansiyonel yem maddeleri oranı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5 – (Değişik:RG-24/5/2013-28656)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w:t>
      </w:r>
      <w:r w:rsidRPr="00D60336">
        <w:rPr>
          <w:rFonts w:ascii="Calibri" w:eastAsia="Times New Roman" w:hAnsi="Calibri" w:cs="Calibri"/>
          <w:b/>
          <w:bCs/>
          <w:color w:val="1C283D"/>
        </w:rPr>
        <w:t>(Değişik:RG-22/7/2015-29422) </w:t>
      </w:r>
      <w:r w:rsidRPr="00D60336">
        <w:rPr>
          <w:rFonts w:ascii="Calibri" w:eastAsia="Times New Roman" w:hAnsi="Calibri" w:cs="Calibri"/>
          <w:color w:val="1C283D"/>
        </w:rPr>
        <w:t>  Piyasada organik olarak üretilmiş protein kaynaklı yem bulunamaması veya organik üretimden sağlanamaması halinde aşağıdaki oranlara uyulmak kaydıyla konvansiyonel yem kullanılabilir.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a) Domuz ve kanatlı hayvanlar için, </w:t>
      </w:r>
      <w:r w:rsidRPr="00D60336">
        <w:rPr>
          <w:rFonts w:ascii="Calibri" w:eastAsia="Times New Roman" w:hAnsi="Calibri" w:cs="Calibri"/>
          <w:b/>
          <w:bCs/>
          <w:color w:val="1C283D"/>
        </w:rPr>
        <w:t>(Değişik ibare:RG-10/1/2018-30297)</w:t>
      </w:r>
      <w:r w:rsidRPr="00D60336">
        <w:rPr>
          <w:rFonts w:ascii="Calibri" w:eastAsia="Times New Roman" w:hAnsi="Calibri" w:cs="Calibri"/>
          <w:color w:val="1C283D"/>
        </w:rPr>
        <w:t> </w:t>
      </w:r>
      <w:r w:rsidRPr="00D60336">
        <w:rPr>
          <w:rFonts w:ascii="Calibri" w:eastAsia="Times New Roman" w:hAnsi="Calibri" w:cs="Calibri"/>
          <w:color w:val="1C283D"/>
          <w:u w:val="single"/>
        </w:rPr>
        <w:t>31/12/2018</w:t>
      </w:r>
      <w:r w:rsidRPr="00D60336">
        <w:rPr>
          <w:rFonts w:ascii="Calibri" w:eastAsia="Times New Roman" w:hAnsi="Calibri" w:cs="Calibri"/>
          <w:color w:val="1C283D"/>
        </w:rPr>
        <w:t> tarihine kadar, tarımsal kaynaklı yemin kuru maddesi üzerinden yıllık en fazla %5,</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Ruminantlar için 31/12/2016 tarihine kadar, tarımsal kaynaklı yemin kuru maddesi üzerinden yıllık en fazla %5.</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(2) Müteşebbis, organik olmayan yemin kullanımı ile ilgili olan belgeleri muhafaza eder.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Yetiştiricilik su ürünleri yavrularının organik olma zorunluluğu</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6</w:t>
      </w:r>
      <w:r w:rsidRPr="00D60336">
        <w:rPr>
          <w:rFonts w:ascii="Calibri" w:eastAsia="Times New Roman" w:hAnsi="Calibri" w:cs="Calibri"/>
          <w:color w:val="1C283D"/>
        </w:rPr>
        <w:t> – (1) Bu Yönetmeliğin 24 üncü maddesinin birinci fıkrasının (ç) bendinin uygulanması açısından çiftliğe getirilecek organik olmayan yetiştiricilik su ürünleri yavrularının azami yüzdesi </w:t>
      </w:r>
      <w:r w:rsidRPr="00D60336">
        <w:rPr>
          <w:rFonts w:ascii="Calibri" w:eastAsia="Times New Roman" w:hAnsi="Calibri" w:cs="Calibri"/>
          <w:b/>
          <w:bCs/>
          <w:color w:val="1C283D"/>
        </w:rPr>
        <w:t>(Mülga ibare:RG-14/8/2012-28384) (…)</w:t>
      </w:r>
      <w:r w:rsidRPr="00D60336">
        <w:rPr>
          <w:rFonts w:ascii="Calibri" w:eastAsia="Times New Roman" w:hAnsi="Calibri" w:cs="Calibri"/>
          <w:color w:val="1C283D"/>
        </w:rPr>
        <w:t> 31/12/2013’e kadar % 50 ve 31/12/2015’te tamamen organik olmak zorundadır.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Organik olmayan çift kabuklu kuluçkahanelerden gelen döller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7</w:t>
      </w:r>
      <w:r w:rsidRPr="00D60336">
        <w:rPr>
          <w:rFonts w:ascii="Calibri" w:eastAsia="Times New Roman" w:hAnsi="Calibri" w:cs="Calibri"/>
          <w:color w:val="1C283D"/>
        </w:rPr>
        <w:t> – (1) Bu Yönetmeliğin 25 inci maddesinin birinci fıkrasının (b) bendinin (1) numaralı alt bendinin uygulanması açısından organik olmayan çift kabuklu kuluçkahanelerden gelen döller, organik üretim birimlerinde maksimum; </w:t>
      </w:r>
      <w:r w:rsidRPr="00D60336">
        <w:rPr>
          <w:rFonts w:ascii="Calibri" w:eastAsia="Times New Roman" w:hAnsi="Calibri" w:cs="Calibri"/>
          <w:b/>
          <w:bCs/>
          <w:color w:val="1C283D"/>
        </w:rPr>
        <w:t>(Mülga ibare:RG-14/8/2012-28384) (…) </w:t>
      </w:r>
      <w:r w:rsidRPr="00D60336">
        <w:rPr>
          <w:rFonts w:ascii="Calibri" w:eastAsia="Times New Roman" w:hAnsi="Calibri" w:cs="Calibri"/>
          <w:color w:val="1C283D"/>
        </w:rPr>
        <w:t>31/12/2013’e kadar % 50 oranında kullanılır. 31/12/2015 tarihinden itibaren ise, tamamen organik döller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Haşlanmış yumurta kabuklarının boyanması</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8</w:t>
      </w:r>
      <w:r w:rsidRPr="00D60336">
        <w:rPr>
          <w:rFonts w:ascii="Calibri" w:eastAsia="Times New Roman" w:hAnsi="Calibri" w:cs="Calibri"/>
          <w:color w:val="1C283D"/>
        </w:rPr>
        <w:t> – (1) Bu Yönetmeliğin 28 inci maddesinin uygulanması açısından haşlanmış yumurta kabuklarının boyanmasında demir oksit ve demir hidroksit 31/12/2013 tarihine kadar kullanılır.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Akreditasyon ile ilgili geçici hükümler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GEÇİCİ MADDE 9 – (Ek:RG-24/5/2013-28656)</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Bu maddenin yayımı tarihinden önce çalışma izni yetkisi verilen yetkilendirilmiş kuruluşlardan;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lastRenderedPageBreak/>
        <w:t>a) Akreditasyon süreci devam eden kuruluşlar ile belirli kapsamlarda akredite olan ancak diğer kapsamlarda akreditasyon sürecinde olan kuruluşların:</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Yetki verildiği tarihten itibaren akreditasyon süreci iki yıldır. Kuruluşlar iki yıllık bu süre içerisinde en fazla grup içerisindeki müteşebbislerde dahil bireysel olarak toplam sekizyüz müteşebbisin kontrol ve sertifikasyon iş ve işlemlerini yürütür.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1/1/2013 tarihinden önce grup içerisindeki müteşebbislerde dahil bireysel olarak toplam sekizyüz müteşebbisi geçen kuruluşlar,  akredite olmadıkları kapsamda yeni sözleşme yapamazlar.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b) Belirli kapsamda akredite olan, diğer kapsamlarda akredite olmayan ve verilen iki yıllık akreditasyon süreci dolan kuruluşlar: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1) (a) veya (b) bendine göre akredite olmadığı kapsamlarda yetkileri iptal edilir.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2) (a) veya (b) bendine göre kapsam genişletme veya yeniden çalışma izni müracaatlarında, 40 ıncı maddedeki çalışma izni verilmesi için geçmesi gereken oniki ay süre haricindeki diğer hükümleri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c) Bu maddenin yayımı tarihinden önce çalışma izni yetkisi verilen kuruluşların yetkileri verilen süre sonuna kadar devam eder. Bu süre sonunda yeniden yetkilendirmede 41 inci maddenin birinci fıkrasının (a) bendi hükmü uygulanır.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Yürürlük</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54</w:t>
      </w:r>
      <w:r w:rsidRPr="00D60336">
        <w:rPr>
          <w:rFonts w:ascii="Calibri" w:eastAsia="Times New Roman" w:hAnsi="Calibri" w:cs="Calibri"/>
          <w:color w:val="1C283D"/>
        </w:rPr>
        <w:t> – (1) Bu Yönetmeliğin 39 ve 40 ıncı maddeleri yayımı tarihinde, 29 uncu maddenin birinci fıkrasının (b) bendinin 5 inci alt bendinin son cümlesi ve 32 nci maddesinin birinci fıkrasının (g) bendi yayımı tarihinden iki yıl sonra, diğer hükümleri ise yayımı tarihinden üç ay sonra yürürlüğe girer.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Yürütme</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b/>
          <w:bCs/>
          <w:color w:val="1C283D"/>
        </w:rPr>
        <w:t>MADDE 55</w:t>
      </w:r>
      <w:r w:rsidRPr="00D60336">
        <w:rPr>
          <w:rFonts w:ascii="Calibri" w:eastAsia="Times New Roman" w:hAnsi="Calibri" w:cs="Calibri"/>
          <w:color w:val="1C283D"/>
        </w:rPr>
        <w:t> – (1) Bu Yönetmelik hükümlerini </w:t>
      </w:r>
      <w:r w:rsidRPr="00D60336">
        <w:rPr>
          <w:rFonts w:ascii="Calibri" w:eastAsia="Times New Roman" w:hAnsi="Calibri" w:cs="Calibri"/>
          <w:b/>
          <w:bCs/>
          <w:color w:val="1C283D"/>
        </w:rPr>
        <w:t>(Değişik ibare:RG-24/5/2013-28656) </w:t>
      </w:r>
      <w:r w:rsidRPr="00D60336">
        <w:rPr>
          <w:rFonts w:ascii="Calibri" w:eastAsia="Times New Roman" w:hAnsi="Calibri" w:cs="Calibri"/>
          <w:color w:val="1C283D"/>
          <w:u w:val="single"/>
        </w:rPr>
        <w:t>Gıda, Tarım ve Hayvancılık Bakanı</w:t>
      </w:r>
      <w:r w:rsidRPr="00D60336">
        <w:rPr>
          <w:rFonts w:ascii="Calibri" w:eastAsia="Times New Roman" w:hAnsi="Calibri" w:cs="Calibri"/>
          <w:color w:val="1C283D"/>
        </w:rPr>
        <w:t> yürütür.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i/>
          <w:iCs/>
          <w:color w:val="1C283D"/>
        </w:rPr>
        <w:t>----------------------------</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i/>
          <w:iCs/>
          <w:color w:val="1C283D"/>
          <w:vertAlign w:val="superscript"/>
        </w:rPr>
        <w:t>(1)</w:t>
      </w:r>
      <w:r w:rsidRPr="00D60336">
        <w:rPr>
          <w:rFonts w:ascii="Calibri" w:eastAsia="Times New Roman" w:hAnsi="Calibri" w:cs="Calibri"/>
          <w:i/>
          <w:iCs/>
          <w:color w:val="1C283D"/>
        </w:rPr>
        <w:t> Bu değişiklik 1/1/2013 tarihinde yürürlüğe girer.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i/>
          <w:iCs/>
          <w:color w:val="1C283D"/>
          <w:vertAlign w:val="superscript"/>
        </w:rPr>
        <w:t>(2)</w:t>
      </w:r>
      <w:r w:rsidRPr="00D60336">
        <w:rPr>
          <w:rFonts w:ascii="Calibri" w:eastAsia="Times New Roman" w:hAnsi="Calibri" w:cs="Calibri"/>
          <w:i/>
          <w:iCs/>
          <w:color w:val="1C283D"/>
        </w:rPr>
        <w:t> Bu değişiklik 31/12/2013 tarihinde yürürlüğe girer.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i/>
          <w:iCs/>
          <w:color w:val="1C283D"/>
          <w:vertAlign w:val="superscript"/>
        </w:rPr>
        <w:t>(3) </w:t>
      </w:r>
      <w:r w:rsidRPr="00D60336">
        <w:rPr>
          <w:rFonts w:ascii="Calibri" w:eastAsia="Times New Roman" w:hAnsi="Calibri" w:cs="Calibri"/>
          <w:i/>
          <w:iCs/>
          <w:color w:val="1C283D"/>
        </w:rPr>
        <w:t>Bu değişiklik 31/12/2013 tarihinden geçerli olmak üzere yayımı tarihinde yürürlüğe girer.</w:t>
      </w:r>
    </w:p>
    <w:p w:rsidR="00D60336" w:rsidRPr="00D60336" w:rsidRDefault="00D60336" w:rsidP="00D60336">
      <w:pPr>
        <w:shd w:val="clear" w:color="auto" w:fill="FFFFFF"/>
        <w:spacing w:after="0" w:line="240" w:lineRule="atLeast"/>
        <w:ind w:firstLine="567"/>
        <w:jc w:val="both"/>
        <w:rPr>
          <w:rFonts w:ascii="Times New Roman" w:eastAsia="Times New Roman" w:hAnsi="Times New Roman" w:cs="Times New Roman"/>
          <w:color w:val="1C283D"/>
          <w:sz w:val="24"/>
          <w:szCs w:val="24"/>
        </w:rPr>
      </w:pPr>
      <w:r w:rsidRPr="00D60336">
        <w:rPr>
          <w:rFonts w:ascii="Calibri" w:eastAsia="Times New Roman" w:hAnsi="Calibri" w:cs="Calibri"/>
          <w:i/>
          <w:iCs/>
          <w:color w:val="1C283D"/>
          <w:vertAlign w:val="superscript"/>
        </w:rPr>
        <w:t>(4) </w:t>
      </w:r>
      <w:r w:rsidRPr="00D60336">
        <w:rPr>
          <w:rFonts w:ascii="Calibri" w:eastAsia="Times New Roman" w:hAnsi="Calibri" w:cs="Calibri"/>
          <w:i/>
          <w:iCs/>
          <w:color w:val="1C283D"/>
        </w:rPr>
        <w:t>Bu değişiklik 31/12/2017 tarihinden geçerli olmak üzere yayımı tarihinde yürürlüğe girer.</w:t>
      </w:r>
    </w:p>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5B5086" w:rsidRDefault="005B5086" w:rsidP="00D60336">
      <w:pPr>
        <w:shd w:val="clear" w:color="auto" w:fill="FFFFFF"/>
        <w:spacing w:after="0" w:line="240" w:lineRule="atLeast"/>
        <w:jc w:val="both"/>
        <w:rPr>
          <w:rFonts w:ascii="Calibri" w:eastAsia="Times New Roman" w:hAnsi="Calibri" w:cs="Calibri"/>
          <w:color w:val="1C283D"/>
        </w:rPr>
      </w:pPr>
    </w:p>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tbl>
      <w:tblPr>
        <w:tblW w:w="0" w:type="auto"/>
        <w:jc w:val="center"/>
        <w:tblCellMar>
          <w:left w:w="0" w:type="dxa"/>
          <w:right w:w="0" w:type="dxa"/>
        </w:tblCellMar>
        <w:tblLook w:val="04A0"/>
      </w:tblPr>
      <w:tblGrid>
        <w:gridCol w:w="886"/>
        <w:gridCol w:w="3600"/>
        <w:gridCol w:w="3600"/>
      </w:tblGrid>
      <w:tr w:rsidR="00D60336" w:rsidRPr="00D60336" w:rsidTr="00D60336">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Yönetmeliğin Yayımlandığı Resmî Gazete’nin</w:t>
            </w:r>
          </w:p>
        </w:tc>
      </w:tr>
      <w:tr w:rsidR="00D60336" w:rsidRPr="00D60336" w:rsidTr="00D603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0336" w:rsidRPr="00D60336" w:rsidRDefault="00D60336" w:rsidP="00D60336">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Sayısı</w:t>
            </w:r>
          </w:p>
        </w:tc>
      </w:tr>
      <w:tr w:rsidR="00D60336" w:rsidRPr="00D60336" w:rsidTr="00D603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0336" w:rsidRPr="00D60336" w:rsidRDefault="00D60336" w:rsidP="00D60336">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18/8/2010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27676</w:t>
            </w:r>
          </w:p>
        </w:tc>
      </w:tr>
      <w:tr w:rsidR="00D60336" w:rsidRPr="00D60336" w:rsidTr="00D603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0336" w:rsidRPr="00D60336" w:rsidRDefault="00D60336" w:rsidP="00D60336">
            <w:pPr>
              <w:spacing w:after="0" w:line="240" w:lineRule="auto"/>
              <w:rPr>
                <w:rFonts w:ascii="Times New Roman" w:eastAsia="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Yönetmelikte Değişiklik Yapan Yönetmeliklerin Yayımlandığı Resmî Gazetelerin</w:t>
            </w:r>
          </w:p>
        </w:tc>
      </w:tr>
      <w:tr w:rsidR="00D60336" w:rsidRPr="00D60336" w:rsidTr="00D6033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0336" w:rsidRPr="00D60336" w:rsidRDefault="00D60336" w:rsidP="00D60336">
            <w:pPr>
              <w:spacing w:after="0" w:line="240" w:lineRule="auto"/>
              <w:rPr>
                <w:rFonts w:ascii="Times New Roman" w:eastAsia="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b/>
                <w:bCs/>
              </w:rPr>
              <w:t>Sayısı</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6/10/2011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28076</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14/8/2012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28384</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24/5/2013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28656</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15/2/2014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28914</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22/7/2015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29422</w:t>
            </w:r>
          </w:p>
        </w:tc>
      </w:tr>
      <w:tr w:rsidR="00D60336" w:rsidRPr="00D60336" w:rsidTr="00D60336">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36" w:rsidRPr="00D60336" w:rsidRDefault="00D60336" w:rsidP="00D60336">
            <w:pPr>
              <w:spacing w:after="0" w:line="240" w:lineRule="atLeast"/>
              <w:jc w:val="both"/>
              <w:rPr>
                <w:rFonts w:ascii="Times New Roman" w:eastAsia="Times New Roman" w:hAnsi="Times New Roman" w:cs="Times New Roman"/>
                <w:sz w:val="24"/>
                <w:szCs w:val="24"/>
              </w:rPr>
            </w:pPr>
            <w:r w:rsidRPr="00D60336">
              <w:rPr>
                <w:rFonts w:ascii="Calibri" w:eastAsia="Times New Roman" w:hAnsi="Calibri" w:cs="Calibri"/>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10/1/2018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336" w:rsidRPr="00D60336" w:rsidRDefault="00D60336" w:rsidP="00D60336">
            <w:pPr>
              <w:spacing w:after="0" w:line="240" w:lineRule="atLeast"/>
              <w:jc w:val="center"/>
              <w:rPr>
                <w:rFonts w:ascii="Times New Roman" w:eastAsia="Times New Roman" w:hAnsi="Times New Roman" w:cs="Times New Roman"/>
                <w:sz w:val="24"/>
                <w:szCs w:val="24"/>
              </w:rPr>
            </w:pPr>
            <w:r w:rsidRPr="00D60336">
              <w:rPr>
                <w:rFonts w:ascii="Calibri" w:eastAsia="Times New Roman" w:hAnsi="Calibri" w:cs="Calibri"/>
              </w:rPr>
              <w:t>30297</w:t>
            </w:r>
          </w:p>
        </w:tc>
      </w:tr>
    </w:tbl>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D60336" w:rsidRPr="00D60336" w:rsidRDefault="00D60336" w:rsidP="00D60336">
      <w:pPr>
        <w:shd w:val="clear" w:color="auto" w:fill="FFFFFF"/>
        <w:spacing w:after="0" w:line="240" w:lineRule="atLeast"/>
        <w:jc w:val="both"/>
        <w:rPr>
          <w:rFonts w:ascii="Times New Roman" w:eastAsia="Times New Roman" w:hAnsi="Times New Roman" w:cs="Times New Roman"/>
          <w:color w:val="1C283D"/>
          <w:sz w:val="24"/>
          <w:szCs w:val="24"/>
        </w:rPr>
      </w:pPr>
      <w:r w:rsidRPr="00D60336">
        <w:rPr>
          <w:rFonts w:ascii="Calibri" w:eastAsia="Times New Roman" w:hAnsi="Calibri" w:cs="Calibri"/>
          <w:color w:val="1C283D"/>
        </w:rPr>
        <w:t> </w:t>
      </w:r>
    </w:p>
    <w:p w:rsidR="00000000" w:rsidRDefault="00515E53"/>
    <w:p w:rsidR="008E2450" w:rsidRDefault="008E2450"/>
    <w:p w:rsidR="008E2450" w:rsidRDefault="008E2450"/>
    <w:p w:rsidR="008E2450" w:rsidRDefault="008E2450" w:rsidP="008E2450">
      <w:pPr>
        <w:spacing w:before="100" w:beforeAutospacing="1" w:after="100" w:afterAutospacing="1" w:line="240" w:lineRule="atLeast"/>
        <w:jc w:val="both"/>
        <w:rPr>
          <w:b/>
        </w:rPr>
      </w:pPr>
      <w:r w:rsidRPr="00B715D7">
        <w:rPr>
          <w:b/>
        </w:rPr>
        <w:lastRenderedPageBreak/>
        <w:t>EKLER</w:t>
      </w:r>
    </w:p>
    <w:p w:rsidR="008E2450" w:rsidRPr="006E1714" w:rsidRDefault="008E2450" w:rsidP="008E2450">
      <w:pPr>
        <w:jc w:val="both"/>
        <w:rPr>
          <w:rFonts w:eastAsia="Calibri"/>
          <w:b/>
          <w:lang w:eastAsia="en-US"/>
        </w:rPr>
      </w:pPr>
      <w:r w:rsidRPr="006E1714">
        <w:rPr>
          <w:rFonts w:eastAsia="Calibri"/>
          <w:b/>
          <w:lang w:eastAsia="en-US"/>
        </w:rPr>
        <w:t xml:space="preserve">Ek-1 </w:t>
      </w:r>
      <w:r>
        <w:rPr>
          <w:rFonts w:eastAsia="Calibri"/>
          <w:b/>
          <w:lang w:eastAsia="en-US"/>
        </w:rPr>
        <w:t xml:space="preserve">(Değişik:RG-22/7/2015-29422) </w:t>
      </w:r>
      <w:r w:rsidRPr="006E1714">
        <w:rPr>
          <w:rFonts w:eastAsia="Calibri"/>
          <w:b/>
          <w:lang w:eastAsia="en-US"/>
        </w:rPr>
        <w:t>Organik Tarımda Kullanılacak Gübreler, Toprak İyileştiriciler ve Besin Maddeleri (Deniz yosunu üretimi dâhil)</w:t>
      </w:r>
    </w:p>
    <w:tbl>
      <w:tblPr>
        <w:tblW w:w="8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3"/>
        <w:gridCol w:w="5264"/>
      </w:tblGrid>
      <w:tr w:rsidR="008E2450" w:rsidRPr="006E1714" w:rsidTr="0093165D">
        <w:trPr>
          <w:trHeight w:val="143"/>
        </w:trPr>
        <w:tc>
          <w:tcPr>
            <w:tcW w:w="3103" w:type="dxa"/>
            <w:shd w:val="clear" w:color="auto" w:fill="auto"/>
            <w:vAlign w:val="center"/>
          </w:tcPr>
          <w:p w:rsidR="008E2450" w:rsidRPr="006E1714" w:rsidRDefault="008E2450" w:rsidP="0093165D">
            <w:pPr>
              <w:contextualSpacing/>
              <w:rPr>
                <w:b/>
                <w:lang w:eastAsia="en-US"/>
              </w:rPr>
            </w:pPr>
            <w:r w:rsidRPr="006E1714">
              <w:rPr>
                <w:b/>
                <w:lang w:eastAsia="en-US"/>
              </w:rPr>
              <w:t>İsim</w:t>
            </w:r>
          </w:p>
        </w:tc>
        <w:tc>
          <w:tcPr>
            <w:tcW w:w="5264" w:type="dxa"/>
            <w:shd w:val="clear" w:color="auto" w:fill="auto"/>
            <w:vAlign w:val="center"/>
          </w:tcPr>
          <w:p w:rsidR="008E2450" w:rsidRPr="006E1714" w:rsidRDefault="008E2450" w:rsidP="0093165D">
            <w:pPr>
              <w:contextualSpacing/>
              <w:rPr>
                <w:b/>
                <w:lang w:eastAsia="en-US"/>
              </w:rPr>
            </w:pPr>
            <w:r w:rsidRPr="006E1714">
              <w:rPr>
                <w:b/>
                <w:lang w:eastAsia="en-US"/>
              </w:rPr>
              <w:t>Tanımı, içeriği ve kullanım koşulları</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Çiftlik gübresi</w:t>
            </w:r>
          </w:p>
        </w:tc>
        <w:tc>
          <w:tcPr>
            <w:tcW w:w="5264" w:type="dxa"/>
            <w:shd w:val="clear" w:color="auto" w:fill="auto"/>
            <w:vAlign w:val="center"/>
          </w:tcPr>
          <w:p w:rsidR="008E2450" w:rsidRPr="006E1714" w:rsidRDefault="008E2450" w:rsidP="0093165D">
            <w:pPr>
              <w:contextualSpacing/>
              <w:jc w:val="both"/>
              <w:rPr>
                <w:strike/>
                <w:lang w:eastAsia="en-US"/>
              </w:rPr>
            </w:pPr>
            <w:r w:rsidRPr="006E1714">
              <w:rPr>
                <w:lang w:eastAsia="en-US"/>
              </w:rPr>
              <w:t>Hayvan dışkıları ve bitki materyallerinden (hayvan yatağı) oluşan üründür</w:t>
            </w:r>
            <w:r w:rsidRPr="006E1714">
              <w:rPr>
                <w:lang w:eastAsia="en-US"/>
              </w:rPr>
              <w:t xml:space="preserve">. </w:t>
            </w:r>
            <w:r w:rsidRPr="006E1714">
              <w:rPr>
                <w:lang w:eastAsia="en-US"/>
              </w:rPr>
              <w:t xml:space="preserve">Entansif üretimden elde edilenler yasaktır  </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Kurutulmuş çiftlik gübresi ve susuz (dehidre) kanatlı hayvan gübresi</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 xml:space="preserve">Entansif üretimden elde edilenler yasaktır  </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Kanatlı hayvan gübresi ve çiftlik gübresini içeren kompost yapılmış hayvan dışkıları</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 xml:space="preserve">Entansif üretimden elde edilenler yasaktır  </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Sıvı hayvan dışkıları</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 xml:space="preserve">Kontrollü fermantasyon ve/ veya uygun seyreltme sonrası kullanılır. Entansif üretimden elde edilenler yasaktır  </w:t>
            </w:r>
          </w:p>
        </w:tc>
      </w:tr>
      <w:tr w:rsidR="008E2450" w:rsidRPr="006E1714" w:rsidTr="0093165D">
        <w:trPr>
          <w:trHeight w:val="2615"/>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Kompostlanmış veya fermente evsel atık karışımları</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Kompost</w:t>
            </w:r>
            <w:r w:rsidRPr="006E1714">
              <w:rPr>
                <w:lang w:eastAsia="en-US"/>
              </w:rPr>
              <w:t xml:space="preserve">lanmış </w:t>
            </w:r>
            <w:r w:rsidRPr="006E1714">
              <w:rPr>
                <w:lang w:eastAsia="en-US"/>
              </w:rPr>
              <w:t>veya biyogaz</w:t>
            </w:r>
            <w:r w:rsidRPr="006E1714">
              <w:rPr>
                <w:lang w:eastAsia="en-US"/>
              </w:rPr>
              <w:t xml:space="preserve"> üretimi</w:t>
            </w:r>
            <w:r w:rsidRPr="006E1714">
              <w:rPr>
                <w:lang w:eastAsia="en-US"/>
              </w:rPr>
              <w:t xml:space="preserve"> için anaerobik fermentasyona tabi </w:t>
            </w:r>
            <w:r w:rsidRPr="006E1714">
              <w:rPr>
                <w:lang w:eastAsia="en-US"/>
              </w:rPr>
              <w:t>tutulmuş olan</w:t>
            </w:r>
            <w:r w:rsidRPr="006E1714">
              <w:rPr>
                <w:lang w:eastAsia="en-US"/>
              </w:rPr>
              <w:t xml:space="preserve"> ayrıştırılmış evsel atık kaynaklı ürünlerdir</w:t>
            </w:r>
            <w:r w:rsidRPr="006E1714">
              <w:rPr>
                <w:lang w:eastAsia="en-US"/>
              </w:rPr>
              <w:t>.</w:t>
            </w:r>
          </w:p>
          <w:p w:rsidR="008E2450" w:rsidRPr="006E1714" w:rsidRDefault="008E2450" w:rsidP="0093165D">
            <w:pPr>
              <w:contextualSpacing/>
              <w:jc w:val="both"/>
              <w:rPr>
                <w:lang w:eastAsia="en-US"/>
              </w:rPr>
            </w:pPr>
            <w:r w:rsidRPr="006E1714">
              <w:rPr>
                <w:lang w:eastAsia="en-US"/>
              </w:rPr>
              <w:t>Yalnızca bitkisel ve hayvansal ev atıklarıdır.</w:t>
            </w:r>
          </w:p>
          <w:p w:rsidR="008E2450" w:rsidRPr="006E1714" w:rsidRDefault="008E2450" w:rsidP="0093165D">
            <w:pPr>
              <w:contextualSpacing/>
              <w:jc w:val="both"/>
              <w:rPr>
                <w:lang w:eastAsia="en-US"/>
              </w:rPr>
            </w:pPr>
            <w:r w:rsidRPr="006E1714">
              <w:rPr>
                <w:lang w:eastAsia="en-US"/>
              </w:rPr>
              <w:t>Yalnızca kapalı ve denetlenen toplama sistem</w:t>
            </w:r>
            <w:r w:rsidRPr="006E1714">
              <w:rPr>
                <w:lang w:eastAsia="en-US"/>
              </w:rPr>
              <w:t>ler</w:t>
            </w:r>
            <w:r w:rsidRPr="006E1714">
              <w:rPr>
                <w:lang w:eastAsia="en-US"/>
              </w:rPr>
              <w:t>inde üretilm</w:t>
            </w:r>
            <w:r w:rsidRPr="006E1714">
              <w:rPr>
                <w:lang w:eastAsia="en-US"/>
              </w:rPr>
              <w:t>iş olmalıdır.</w:t>
            </w:r>
          </w:p>
          <w:p w:rsidR="008E2450" w:rsidRPr="006E1714" w:rsidRDefault="008E2450" w:rsidP="0093165D">
            <w:pPr>
              <w:contextualSpacing/>
              <w:jc w:val="both"/>
              <w:rPr>
                <w:b/>
                <w:lang w:eastAsia="en-US"/>
              </w:rPr>
            </w:pPr>
            <w:r w:rsidRPr="006E1714">
              <w:rPr>
                <w:lang w:eastAsia="en-US"/>
              </w:rPr>
              <w:t xml:space="preserve">Kuru maddede </w:t>
            </w:r>
            <w:r w:rsidRPr="006E1714">
              <w:rPr>
                <w:lang w:eastAsia="en-US"/>
              </w:rPr>
              <w:t xml:space="preserve">bulunmasına izin verilen </w:t>
            </w:r>
            <w:r w:rsidRPr="006E1714">
              <w:rPr>
                <w:lang w:eastAsia="en-US"/>
              </w:rPr>
              <w:t xml:space="preserve">maksimum konsantrasyonlar </w:t>
            </w:r>
            <w:r w:rsidRPr="006E1714">
              <w:rPr>
                <w:lang w:eastAsia="en-US"/>
              </w:rPr>
              <w:t>(</w:t>
            </w:r>
            <w:r w:rsidRPr="006E1714">
              <w:rPr>
                <w:lang w:eastAsia="en-US"/>
              </w:rPr>
              <w:t>mg/kg</w:t>
            </w:r>
            <w:r w:rsidRPr="006E1714">
              <w:rPr>
                <w:lang w:eastAsia="en-US"/>
              </w:rPr>
              <w:t>):</w:t>
            </w:r>
            <w:r w:rsidRPr="006E1714">
              <w:rPr>
                <w:lang w:eastAsia="en-US"/>
              </w:rPr>
              <w:t xml:space="preserve"> kadmiyum: 0,7; bakır: 70; nikel: 25; kurşun: 45; çinko: 200; civa: 0,4 krom</w:t>
            </w:r>
            <w:r w:rsidRPr="006E1714">
              <w:rPr>
                <w:lang w:eastAsia="en-US"/>
              </w:rPr>
              <w:t xml:space="preserve"> </w:t>
            </w:r>
            <w:r w:rsidRPr="006E1714">
              <w:rPr>
                <w:lang w:eastAsia="en-US"/>
              </w:rPr>
              <w:t>(toplam): 70; krom(VI): tespit edile</w:t>
            </w:r>
            <w:r w:rsidRPr="006E1714">
              <w:rPr>
                <w:lang w:eastAsia="en-US"/>
              </w:rPr>
              <w:t>mez.</w:t>
            </w:r>
          </w:p>
        </w:tc>
      </w:tr>
      <w:tr w:rsidR="008E2450" w:rsidRPr="006E1714" w:rsidTr="0093165D">
        <w:trPr>
          <w:trHeight w:val="685"/>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Peat</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Bahçe bitkilerinde (pazara yönelik bahçecilik, çiçekçilik ve fidan üretimi) sınırlı kullanılmalıdır.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Kültür mantarı üretim atıkları</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Substratın başlangıç bileşimi bu ekteki ürünler ile sınırlandırılmıştır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Solucan (vermicompost) ve böcek dışkıları</w:t>
            </w:r>
          </w:p>
        </w:tc>
        <w:tc>
          <w:tcPr>
            <w:tcW w:w="5264" w:type="dxa"/>
            <w:shd w:val="clear" w:color="auto" w:fill="auto"/>
            <w:vAlign w:val="center"/>
          </w:tcPr>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Guano</w:t>
            </w:r>
          </w:p>
        </w:tc>
        <w:tc>
          <w:tcPr>
            <w:tcW w:w="5264" w:type="dxa"/>
            <w:shd w:val="clear" w:color="auto" w:fill="auto"/>
            <w:vAlign w:val="center"/>
          </w:tcPr>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Kompostlanmış veya fermente edilmiş bitkisel materyallerin karışımı</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Kompost veya biyogaz için anaerobik fermantasyona tabi olan bitkisel karışımlardan elde edilen ürünlerdir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Bitkisel veya hayvansal materyal ile birlikte sindirilmiş hayvansal yan ürün içeren biyogaz üretim süreci katı nihai ürünü</w:t>
            </w:r>
          </w:p>
          <w:p w:rsidR="008E2450" w:rsidRPr="006E1714" w:rsidRDefault="008E2450" w:rsidP="0093165D">
            <w:pPr>
              <w:contextualSpacing/>
              <w:rPr>
                <w:lang w:eastAsia="en-US"/>
              </w:rPr>
            </w:pP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24/12/2011 tarihli ve 28152 sayılı Resmi Gazete’de yayımlanan</w:t>
            </w:r>
            <w:r w:rsidRPr="006E1714">
              <w:rPr>
                <w:rFonts w:eastAsia="ヒラギノ明朝 Pro W3"/>
                <w:lang w:eastAsia="en-US"/>
              </w:rPr>
              <w:t xml:space="preserve"> “İnsan Tüketimi Amacıyla Kullanılmayan Hayvansal Yan Ürünler Yönetmeliği” </w:t>
            </w:r>
            <w:r w:rsidRPr="006E1714">
              <w:rPr>
                <w:lang w:eastAsia="en-US"/>
              </w:rPr>
              <w:t xml:space="preserve">kategori II’de yer alan sindirim sistemi içeriği ile kategori III’te yer alan hayvansal yan ürünler (yabani hayvanların yan ürünleri de dahil) geleneksel tarım yöntemleriyle elde edilmiş olmalı ve endüstriyel tarım kaynaklı olmamalıdır.  İşlemler, yukarıda söz edilen </w:t>
            </w:r>
            <w:r w:rsidRPr="006E1714">
              <w:rPr>
                <w:rFonts w:eastAsia="ヒラギノ明朝 Pro W3"/>
                <w:lang w:eastAsia="en-US"/>
              </w:rPr>
              <w:t>Yönetmeliğe bağlı olarak çıkarılan “</w:t>
            </w:r>
            <w:r w:rsidRPr="006E1714">
              <w:rPr>
                <w:lang w:eastAsia="en-US"/>
              </w:rPr>
              <w:t xml:space="preserve">İnsan Tüketimi Amacıyla Kullanılmayan </w:t>
            </w:r>
            <w:r w:rsidRPr="006E1714">
              <w:rPr>
                <w:lang w:eastAsia="en-US"/>
              </w:rPr>
              <w:lastRenderedPageBreak/>
              <w:t xml:space="preserve">Hayvansal Yan Ürün İşletmelerinin Kayıt İşlemlerine İlişkin Talimat”a uygun olmalıdır. </w:t>
            </w:r>
          </w:p>
          <w:p w:rsidR="008E2450" w:rsidRPr="006E1714" w:rsidRDefault="008E2450" w:rsidP="0093165D">
            <w:pPr>
              <w:contextualSpacing/>
              <w:jc w:val="both"/>
              <w:rPr>
                <w:lang w:eastAsia="en-US"/>
              </w:rPr>
            </w:pPr>
            <w:r w:rsidRPr="006E1714">
              <w:rPr>
                <w:lang w:eastAsia="en-US"/>
              </w:rPr>
              <w:t>Bitkilerin</w:t>
            </w:r>
            <w:r w:rsidRPr="006E1714">
              <w:rPr>
                <w:lang w:eastAsia="en-US"/>
              </w:rPr>
              <w:t xml:space="preserve"> yenilebilir parçalarına uygulanamaz</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lastRenderedPageBreak/>
              <w:t>Hayvansal ürün ve yan ürünler:</w:t>
            </w:r>
          </w:p>
          <w:p w:rsidR="008E2450" w:rsidRPr="006E1714" w:rsidRDefault="008E2450" w:rsidP="0093165D">
            <w:pPr>
              <w:numPr>
                <w:ilvl w:val="0"/>
                <w:numId w:val="7"/>
              </w:numPr>
              <w:ind w:left="284" w:hanging="284"/>
              <w:contextualSpacing/>
              <w:rPr>
                <w:lang w:eastAsia="en-US"/>
              </w:rPr>
            </w:pPr>
            <w:r w:rsidRPr="006E1714">
              <w:rPr>
                <w:lang w:eastAsia="en-US"/>
              </w:rPr>
              <w:t xml:space="preserve">Kan unu, </w:t>
            </w:r>
          </w:p>
          <w:p w:rsidR="008E2450" w:rsidRPr="006E1714" w:rsidRDefault="008E2450" w:rsidP="0093165D">
            <w:pPr>
              <w:numPr>
                <w:ilvl w:val="0"/>
                <w:numId w:val="7"/>
              </w:numPr>
              <w:ind w:left="284" w:hanging="284"/>
              <w:contextualSpacing/>
              <w:rPr>
                <w:lang w:eastAsia="en-US"/>
              </w:rPr>
            </w:pPr>
            <w:r w:rsidRPr="006E1714">
              <w:rPr>
                <w:lang w:eastAsia="en-US"/>
              </w:rPr>
              <w:t xml:space="preserve">Toynak/tırnak unu, </w:t>
            </w:r>
          </w:p>
          <w:p w:rsidR="008E2450" w:rsidRPr="006E1714" w:rsidRDefault="008E2450" w:rsidP="0093165D">
            <w:pPr>
              <w:numPr>
                <w:ilvl w:val="0"/>
                <w:numId w:val="7"/>
              </w:numPr>
              <w:ind w:left="284" w:hanging="284"/>
              <w:contextualSpacing/>
              <w:rPr>
                <w:lang w:eastAsia="en-US"/>
              </w:rPr>
            </w:pPr>
            <w:r w:rsidRPr="006E1714">
              <w:rPr>
                <w:lang w:eastAsia="en-US"/>
              </w:rPr>
              <w:t xml:space="preserve">Boynuz unu, </w:t>
            </w:r>
          </w:p>
          <w:p w:rsidR="008E2450" w:rsidRPr="006E1714" w:rsidRDefault="008E2450" w:rsidP="0093165D">
            <w:pPr>
              <w:numPr>
                <w:ilvl w:val="0"/>
                <w:numId w:val="7"/>
              </w:numPr>
              <w:ind w:left="284" w:hanging="284"/>
              <w:contextualSpacing/>
              <w:rPr>
                <w:lang w:eastAsia="en-US"/>
              </w:rPr>
            </w:pPr>
            <w:r w:rsidRPr="006E1714">
              <w:rPr>
                <w:lang w:eastAsia="en-US"/>
              </w:rPr>
              <w:t>Kemik unu veya jelatini alınmış kemik unu</w:t>
            </w:r>
          </w:p>
          <w:p w:rsidR="008E2450" w:rsidRPr="006E1714" w:rsidRDefault="008E2450" w:rsidP="0093165D">
            <w:pPr>
              <w:numPr>
                <w:ilvl w:val="0"/>
                <w:numId w:val="7"/>
              </w:numPr>
              <w:ind w:left="284" w:hanging="284"/>
              <w:contextualSpacing/>
              <w:rPr>
                <w:lang w:eastAsia="en-US"/>
              </w:rPr>
            </w:pPr>
            <w:r w:rsidRPr="006E1714">
              <w:rPr>
                <w:lang w:eastAsia="en-US"/>
              </w:rPr>
              <w:t>Tüy, kıl ve öğütülmüş post/deri unu</w:t>
            </w:r>
          </w:p>
          <w:p w:rsidR="008E2450" w:rsidRPr="006E1714" w:rsidRDefault="008E2450" w:rsidP="0093165D">
            <w:pPr>
              <w:numPr>
                <w:ilvl w:val="0"/>
                <w:numId w:val="7"/>
              </w:numPr>
              <w:ind w:left="284" w:hanging="284"/>
              <w:contextualSpacing/>
              <w:rPr>
                <w:lang w:eastAsia="en-US"/>
              </w:rPr>
            </w:pPr>
            <w:r w:rsidRPr="006E1714">
              <w:rPr>
                <w:lang w:eastAsia="en-US"/>
              </w:rPr>
              <w:t xml:space="preserve">Balık unu </w:t>
            </w:r>
          </w:p>
          <w:p w:rsidR="008E2450" w:rsidRPr="006E1714" w:rsidRDefault="008E2450" w:rsidP="0093165D">
            <w:pPr>
              <w:numPr>
                <w:ilvl w:val="0"/>
                <w:numId w:val="7"/>
              </w:numPr>
              <w:ind w:left="284" w:hanging="284"/>
              <w:contextualSpacing/>
              <w:rPr>
                <w:lang w:eastAsia="en-US"/>
              </w:rPr>
            </w:pPr>
            <w:r w:rsidRPr="006E1714">
              <w:rPr>
                <w:lang w:eastAsia="en-US"/>
              </w:rPr>
              <w:t xml:space="preserve">Et unu </w:t>
            </w:r>
          </w:p>
          <w:p w:rsidR="008E2450" w:rsidRPr="006E1714" w:rsidRDefault="008E2450" w:rsidP="0093165D">
            <w:pPr>
              <w:numPr>
                <w:ilvl w:val="0"/>
                <w:numId w:val="7"/>
              </w:numPr>
              <w:ind w:left="284" w:hanging="284"/>
              <w:contextualSpacing/>
              <w:rPr>
                <w:lang w:eastAsia="en-US"/>
              </w:rPr>
            </w:pPr>
            <w:r w:rsidRPr="006E1714">
              <w:rPr>
                <w:lang w:eastAsia="en-US"/>
              </w:rPr>
              <w:t xml:space="preserve">Yün </w:t>
            </w:r>
          </w:p>
          <w:p w:rsidR="008E2450" w:rsidRPr="006E1714" w:rsidRDefault="008E2450" w:rsidP="0093165D">
            <w:pPr>
              <w:numPr>
                <w:ilvl w:val="0"/>
                <w:numId w:val="7"/>
              </w:numPr>
              <w:ind w:left="284" w:hanging="284"/>
              <w:contextualSpacing/>
              <w:rPr>
                <w:lang w:eastAsia="en-US"/>
              </w:rPr>
            </w:pPr>
            <w:r w:rsidRPr="006E1714">
              <w:rPr>
                <w:lang w:eastAsia="en-US"/>
              </w:rPr>
              <w:t xml:space="preserve">Kürk  </w:t>
            </w:r>
          </w:p>
          <w:p w:rsidR="008E2450" w:rsidRPr="006E1714" w:rsidRDefault="008E2450" w:rsidP="0093165D">
            <w:pPr>
              <w:numPr>
                <w:ilvl w:val="0"/>
                <w:numId w:val="7"/>
              </w:numPr>
              <w:ind w:left="284" w:hanging="284"/>
              <w:contextualSpacing/>
              <w:rPr>
                <w:lang w:eastAsia="en-US"/>
              </w:rPr>
            </w:pPr>
            <w:r w:rsidRPr="006E1714">
              <w:rPr>
                <w:lang w:eastAsia="en-US"/>
              </w:rPr>
              <w:t>Kıl</w:t>
            </w:r>
          </w:p>
          <w:p w:rsidR="008E2450" w:rsidRPr="006E1714" w:rsidRDefault="008E2450" w:rsidP="0093165D">
            <w:pPr>
              <w:numPr>
                <w:ilvl w:val="0"/>
                <w:numId w:val="7"/>
              </w:numPr>
              <w:ind w:left="284" w:hanging="284"/>
              <w:contextualSpacing/>
              <w:rPr>
                <w:lang w:eastAsia="en-US"/>
              </w:rPr>
            </w:pPr>
            <w:r w:rsidRPr="006E1714">
              <w:rPr>
                <w:lang w:eastAsia="en-US"/>
              </w:rPr>
              <w:t xml:space="preserve">Süt ürünleri </w:t>
            </w:r>
          </w:p>
          <w:p w:rsidR="008E2450" w:rsidRPr="006E1714" w:rsidRDefault="008E2450" w:rsidP="0093165D">
            <w:pPr>
              <w:numPr>
                <w:ilvl w:val="0"/>
                <w:numId w:val="7"/>
              </w:numPr>
              <w:ind w:left="284" w:hanging="284"/>
              <w:contextualSpacing/>
              <w:jc w:val="both"/>
              <w:rPr>
                <w:lang w:eastAsia="en-US"/>
              </w:rPr>
            </w:pPr>
            <w:r w:rsidRPr="006E1714">
              <w:rPr>
                <w:lang w:eastAsia="en-US"/>
              </w:rPr>
              <w:t>Hidrolize proteinler (1)</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Kürk için: Kuru maddede </w:t>
            </w:r>
            <w:r w:rsidRPr="006E1714">
              <w:rPr>
                <w:lang w:eastAsia="en-US"/>
              </w:rPr>
              <w:t xml:space="preserve">bulunmasına izin verilen </w:t>
            </w:r>
            <w:r w:rsidRPr="006E1714">
              <w:rPr>
                <w:lang w:eastAsia="en-US"/>
              </w:rPr>
              <w:t>maksimum krom</w:t>
            </w:r>
            <w:r w:rsidRPr="006E1714">
              <w:rPr>
                <w:lang w:eastAsia="en-US"/>
              </w:rPr>
              <w:t xml:space="preserve"> </w:t>
            </w:r>
            <w:r w:rsidRPr="006E1714">
              <w:rPr>
                <w:lang w:eastAsia="en-US"/>
              </w:rPr>
              <w:t xml:space="preserve">(VI) konsantrasyonu:  tespit edilemez olmalıdır </w:t>
            </w:r>
          </w:p>
          <w:p w:rsidR="008E2450" w:rsidRPr="006E1714" w:rsidRDefault="008E2450" w:rsidP="0093165D">
            <w:pPr>
              <w:numPr>
                <w:ilvl w:val="0"/>
                <w:numId w:val="9"/>
              </w:numPr>
              <w:contextualSpacing/>
              <w:rPr>
                <w:lang w:eastAsia="en-US"/>
              </w:rPr>
            </w:pPr>
            <w:r w:rsidRPr="006E1714">
              <w:rPr>
                <w:lang w:eastAsia="en-US"/>
              </w:rPr>
              <w:t>Hidrolize proteinler,  bitkilerin yenilebilir parçalarına uygulanmaz.</w:t>
            </w:r>
          </w:p>
          <w:p w:rsidR="008E2450" w:rsidRPr="006E1714" w:rsidRDefault="008E2450" w:rsidP="0093165D">
            <w:pPr>
              <w:contextualSpacing/>
              <w:rPr>
                <w:lang w:eastAsia="en-US"/>
              </w:rPr>
            </w:pPr>
          </w:p>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Gübreler için bitkisel kaynaklı ürün veya yan ürünler </w:t>
            </w:r>
          </w:p>
          <w:p w:rsidR="008E2450" w:rsidRPr="006E1714" w:rsidRDefault="008E2450" w:rsidP="0093165D">
            <w:pPr>
              <w:contextualSpacing/>
              <w:jc w:val="both"/>
              <w:rPr>
                <w:lang w:eastAsia="en-US"/>
              </w:rPr>
            </w:pPr>
            <w:r w:rsidRPr="006E1714">
              <w:rPr>
                <w:lang w:eastAsia="en-US"/>
              </w:rPr>
              <w:t>(Örneğin: Yağlı tohum küspesi, kakao kabukları, ıskarta malt ve benzeri elde edilen gübreler)</w:t>
            </w:r>
          </w:p>
        </w:tc>
        <w:tc>
          <w:tcPr>
            <w:tcW w:w="5264" w:type="dxa"/>
            <w:shd w:val="clear" w:color="auto" w:fill="auto"/>
            <w:vAlign w:val="center"/>
          </w:tcPr>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Deniz yosunu ve deniz yosunu ürünleri</w:t>
            </w:r>
          </w:p>
        </w:tc>
        <w:tc>
          <w:tcPr>
            <w:tcW w:w="5264" w:type="dxa"/>
            <w:shd w:val="clear" w:color="auto" w:fill="auto"/>
            <w:vAlign w:val="center"/>
          </w:tcPr>
          <w:p w:rsidR="008E2450" w:rsidRPr="006E1714" w:rsidRDefault="008E2450" w:rsidP="0093165D">
            <w:pPr>
              <w:numPr>
                <w:ilvl w:val="0"/>
                <w:numId w:val="8"/>
              </w:numPr>
              <w:ind w:left="459" w:hanging="283"/>
              <w:contextualSpacing/>
              <w:jc w:val="both"/>
              <w:rPr>
                <w:lang w:eastAsia="en-US"/>
              </w:rPr>
            </w:pPr>
            <w:r w:rsidRPr="006E1714">
              <w:rPr>
                <w:lang w:eastAsia="en-US"/>
              </w:rPr>
              <w:t>D</w:t>
            </w:r>
            <w:r w:rsidRPr="006E1714">
              <w:rPr>
                <w:lang w:eastAsia="en-US"/>
              </w:rPr>
              <w:t>ehidrasyon, dondurma ve öğütmeyi içeren fiziksel işlemler,</w:t>
            </w:r>
          </w:p>
          <w:p w:rsidR="008E2450" w:rsidRPr="006E1714" w:rsidRDefault="008E2450" w:rsidP="0093165D">
            <w:pPr>
              <w:numPr>
                <w:ilvl w:val="0"/>
                <w:numId w:val="8"/>
              </w:numPr>
              <w:ind w:left="459" w:hanging="283"/>
              <w:contextualSpacing/>
              <w:jc w:val="both"/>
              <w:rPr>
                <w:lang w:eastAsia="en-US"/>
              </w:rPr>
            </w:pPr>
            <w:r w:rsidRPr="006E1714">
              <w:rPr>
                <w:lang w:eastAsia="en-US"/>
              </w:rPr>
              <w:t>S</w:t>
            </w:r>
            <w:r w:rsidRPr="006E1714">
              <w:rPr>
                <w:lang w:eastAsia="en-US"/>
              </w:rPr>
              <w:t>u veya sulu asit ve/veya alkali çözeltileriyle ekstraksiyon</w:t>
            </w:r>
            <w:r w:rsidRPr="006E1714">
              <w:rPr>
                <w:lang w:eastAsia="en-US"/>
              </w:rPr>
              <w:t>,</w:t>
            </w:r>
            <w:r w:rsidRPr="006E1714">
              <w:rPr>
                <w:lang w:eastAsia="en-US"/>
              </w:rPr>
              <w:t xml:space="preserve"> </w:t>
            </w:r>
          </w:p>
          <w:p w:rsidR="008E2450" w:rsidRPr="006E1714" w:rsidRDefault="008E2450" w:rsidP="0093165D">
            <w:pPr>
              <w:numPr>
                <w:ilvl w:val="0"/>
                <w:numId w:val="8"/>
              </w:numPr>
              <w:ind w:left="459" w:hanging="283"/>
              <w:contextualSpacing/>
              <w:jc w:val="both"/>
              <w:rPr>
                <w:lang w:eastAsia="en-US"/>
              </w:rPr>
            </w:pPr>
            <w:r w:rsidRPr="006E1714">
              <w:rPr>
                <w:lang w:eastAsia="en-US"/>
              </w:rPr>
              <w:t xml:space="preserve">Fermentasyon </w:t>
            </w:r>
          </w:p>
          <w:p w:rsidR="008E2450" w:rsidRPr="006E1714" w:rsidRDefault="008E2450" w:rsidP="0093165D">
            <w:pPr>
              <w:ind w:left="459" w:hanging="283"/>
              <w:contextualSpacing/>
              <w:jc w:val="both"/>
              <w:rPr>
                <w:lang w:eastAsia="en-US"/>
              </w:rPr>
            </w:pPr>
            <w:r w:rsidRPr="006E1714">
              <w:rPr>
                <w:lang w:eastAsia="en-US"/>
              </w:rPr>
              <w:t>y</w:t>
            </w:r>
            <w:r w:rsidRPr="006E1714">
              <w:rPr>
                <w:lang w:eastAsia="en-US"/>
              </w:rPr>
              <w:t>öntemleri ile elde edilmelidir.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Talaş ve tahta parçaları</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Kesim sonrası kimyasal işlem görmemiş olmalıdır.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Ağaç kabuğu kompostu</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Kesim sonrası kimyasal işlem görmemiş olmalıdır.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Ağaç külü</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Kesim sonrası kimyasal işlem görmemiş ağaçlardan elde edilmiş olmalıdır.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Yumuşak kaya fosfatı</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18/3/2004 tarihli ve 25406 sayılı Resmi Gazete’de yayımlanan “Tarımda Kullanılan Kimyevi Gübrelere Dair Yönetmelik”in Ek-1’inde belirtilen gübredir.</w:t>
            </w:r>
          </w:p>
          <w:p w:rsidR="008E2450" w:rsidRPr="006E1714" w:rsidRDefault="008E2450" w:rsidP="0093165D">
            <w:pPr>
              <w:contextualSpacing/>
              <w:rPr>
                <w:lang w:eastAsia="en-US"/>
              </w:rPr>
            </w:pPr>
            <w:r w:rsidRPr="006E1714">
              <w:rPr>
                <w:lang w:eastAsia="en-US"/>
              </w:rPr>
              <w:t>Kadmiyum içeriği 90 mg/kg P</w:t>
            </w:r>
            <w:r w:rsidRPr="006E1714">
              <w:rPr>
                <w:vertAlign w:val="subscript"/>
                <w:lang w:eastAsia="en-US"/>
              </w:rPr>
              <w:t>2</w:t>
            </w:r>
            <w:r w:rsidRPr="006E1714">
              <w:rPr>
                <w:lang w:eastAsia="en-US"/>
              </w:rPr>
              <w:t>O</w:t>
            </w:r>
            <w:r w:rsidRPr="006E1714">
              <w:rPr>
                <w:vertAlign w:val="subscript"/>
                <w:lang w:eastAsia="en-US"/>
              </w:rPr>
              <w:t>5</w:t>
            </w:r>
            <w:r w:rsidRPr="006E1714">
              <w:rPr>
                <w:lang w:eastAsia="en-US"/>
              </w:rPr>
              <w:t>’e eşit veya daha az olmalıdır.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Alüminyum kalsiyum fosfat</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 18/3/2004 tarihli ve 25406 sayılı Resmi Gazete’de yayımlanan “Tarımda Kullanılan Kimyevi Gübrelere Dair Yönetmelik”in Ek-1’inde belirtilen gübredir.</w:t>
            </w:r>
          </w:p>
          <w:p w:rsidR="008E2450" w:rsidRPr="006E1714" w:rsidRDefault="008E2450" w:rsidP="0093165D">
            <w:pPr>
              <w:contextualSpacing/>
              <w:jc w:val="both"/>
              <w:rPr>
                <w:lang w:eastAsia="en-US"/>
              </w:rPr>
            </w:pPr>
            <w:r w:rsidRPr="006E1714">
              <w:rPr>
                <w:lang w:eastAsia="en-US"/>
              </w:rPr>
              <w:t>Kadmiyum içeriği 90 mg/kg P</w:t>
            </w:r>
            <w:r w:rsidRPr="006E1714">
              <w:rPr>
                <w:vertAlign w:val="subscript"/>
                <w:lang w:eastAsia="en-US"/>
              </w:rPr>
              <w:t>2</w:t>
            </w:r>
            <w:r w:rsidRPr="006E1714">
              <w:rPr>
                <w:lang w:eastAsia="en-US"/>
              </w:rPr>
              <w:t>O</w:t>
            </w:r>
            <w:r w:rsidRPr="006E1714">
              <w:rPr>
                <w:vertAlign w:val="subscript"/>
                <w:lang w:eastAsia="en-US"/>
              </w:rPr>
              <w:t>5</w:t>
            </w:r>
            <w:r w:rsidRPr="006E1714">
              <w:rPr>
                <w:lang w:eastAsia="en-US"/>
              </w:rPr>
              <w:t>’e eşit veya daha az olmalıdır</w:t>
            </w:r>
            <w:r w:rsidRPr="006E1714">
              <w:rPr>
                <w:lang w:eastAsia="en-US"/>
              </w:rPr>
              <w:t>.</w:t>
            </w:r>
          </w:p>
          <w:p w:rsidR="008E2450" w:rsidRPr="006E1714" w:rsidRDefault="008E2450" w:rsidP="0093165D">
            <w:pPr>
              <w:contextualSpacing/>
              <w:jc w:val="both"/>
              <w:rPr>
                <w:lang w:eastAsia="en-US"/>
              </w:rPr>
            </w:pPr>
            <w:r w:rsidRPr="006E1714">
              <w:rPr>
                <w:lang w:eastAsia="en-US"/>
              </w:rPr>
              <w:t>Bazik topraklar</w:t>
            </w:r>
            <w:r w:rsidRPr="006E1714">
              <w:rPr>
                <w:lang w:eastAsia="en-US"/>
              </w:rPr>
              <w:t>da</w:t>
            </w:r>
            <w:r w:rsidRPr="006E1714">
              <w:rPr>
                <w:lang w:eastAsia="en-US"/>
              </w:rPr>
              <w:t xml:space="preserve"> kullanımı sınırlıdır. (pH&gt;7,5)</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Temel cüruf</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18/3/2004 tarihli ve 25406 sayılı Resmi Gazete’de yayımlanan “Tarımda Kullanılan Kimyevi Gübrelere Dair </w:t>
            </w:r>
            <w:r w:rsidRPr="006E1714">
              <w:rPr>
                <w:lang w:eastAsia="en-US"/>
              </w:rPr>
              <w:lastRenderedPageBreak/>
              <w:t>Yönetmelik”in Ek- 1’inde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lastRenderedPageBreak/>
              <w:t>Ham potasyum tuzları ya da kainit</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18/3/2004 tarihli ve 25406 sayılı Resmi Gazete’de yayımlanan “Tarımda Kullanılan Kimyevi Gübrelere Dair Yönetmelik”in Ek-1’inde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Magnezyum tuzu içeren potasyum sülfat</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 18/3/2004 tarihli ve 25406 sayılı Resmi Gazete’de yayımlanan “Tarımda Kullanılan Kimyevi Gübrelere Dair Yönetmelik”in Ek- 1’inde belirtilen gübredir.</w:t>
            </w:r>
          </w:p>
          <w:p w:rsidR="008E2450" w:rsidRPr="006E1714" w:rsidRDefault="008E2450" w:rsidP="0093165D">
            <w:pPr>
              <w:contextualSpacing/>
              <w:jc w:val="both"/>
              <w:rPr>
                <w:lang w:eastAsia="en-US"/>
              </w:rPr>
            </w:pPr>
            <w:r w:rsidRPr="006E1714">
              <w:rPr>
                <w:lang w:eastAsia="en-US"/>
              </w:rPr>
              <w:t>Ham potasyum tuzlarından fiziksel ekstraksiyon işlemi ile elde edilen ve ayrıca magnezyum tuzları içerebilen üründür</w:t>
            </w:r>
            <w:r w:rsidRPr="006E1714">
              <w:rPr>
                <w:lang w:eastAsia="en-US"/>
              </w:rPr>
              <w:t>.</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Stillage ve stillage ekstraktı</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Amonyum stillage hariç</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Kalsiyum karbonat </w:t>
            </w:r>
          </w:p>
          <w:p w:rsidR="008E2450" w:rsidRPr="006E1714" w:rsidRDefault="008E2450" w:rsidP="0093165D">
            <w:pPr>
              <w:contextualSpacing/>
              <w:jc w:val="both"/>
              <w:rPr>
                <w:lang w:eastAsia="en-US"/>
              </w:rPr>
            </w:pPr>
            <w:r w:rsidRPr="006E1714">
              <w:rPr>
                <w:lang w:eastAsia="en-US"/>
              </w:rPr>
              <w:t>(tebeşir, kireçli toprak, kireçtaşı, breton ameliorant, (maerl), fosfat tebeşiri)</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Sadece doğal kaynaklı olanlar kullanılır.</w:t>
            </w:r>
          </w:p>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 xml:space="preserve">Magnezyum ve kalsiyum karbonat </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Sadece doğal kaynaklı olanlar kullanılır.</w:t>
            </w:r>
          </w:p>
          <w:p w:rsidR="008E2450" w:rsidRPr="006E1714" w:rsidRDefault="008E2450" w:rsidP="0093165D">
            <w:pPr>
              <w:contextualSpacing/>
              <w:rPr>
                <w:lang w:eastAsia="en-US"/>
              </w:rPr>
            </w:pPr>
            <w:r w:rsidRPr="006E1714">
              <w:rPr>
                <w:lang w:eastAsia="en-US"/>
              </w:rPr>
              <w:t xml:space="preserve">Örneğin; magnezyum tebeşiri, öğütülmüş magnezyum, kireçtaşı </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Magnezyum sülfat (kieserite)</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Sadece doğal kaynaklı olanlar kullanılır.</w:t>
            </w:r>
          </w:p>
          <w:p w:rsidR="008E2450" w:rsidRPr="006E1714" w:rsidRDefault="008E2450" w:rsidP="0093165D">
            <w:pPr>
              <w:contextualSpacing/>
              <w:jc w:val="both"/>
              <w:rPr>
                <w:lang w:eastAsia="en-US"/>
              </w:rPr>
            </w:pPr>
            <w:r w:rsidRPr="006E1714">
              <w:rPr>
                <w:lang w:eastAsia="en-US"/>
              </w:rPr>
              <w:t>18/3/2004 tarihli ve 25406 sayılı Resmi Gazete’de yayımlanan “Tarımda Kullanılan Kimyevi Gübrelere Dair Yönetmelik”in Ek-1’inde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Kalsiyum klorür çözeltisi</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18/3/2004 tarihli ve 25406 sayılı Resmi Gazete’de yayımlanan “Tarımda Kullanılan Kimyevi Gübrelere Dair Yönetmelik”in Ek-1’inde belirtilen gübredir.</w:t>
            </w:r>
          </w:p>
          <w:p w:rsidR="008E2450" w:rsidRPr="006E1714" w:rsidRDefault="008E2450" w:rsidP="0093165D">
            <w:pPr>
              <w:contextualSpacing/>
              <w:jc w:val="both"/>
              <w:rPr>
                <w:lang w:eastAsia="en-US"/>
              </w:rPr>
            </w:pPr>
            <w:r w:rsidRPr="006E1714">
              <w:rPr>
                <w:lang w:eastAsia="en-US"/>
              </w:rPr>
              <w:t>Kalsiyum eksikliğinin belirlenmesinden sonra, elma ağaçlarında yapraklara uygulanır.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Kalsiyum sülfat (jips =alçı taşı)</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Sadece doğal kaynaklı olanlar kullanılır.</w:t>
            </w:r>
          </w:p>
          <w:p w:rsidR="008E2450" w:rsidRPr="006E1714" w:rsidRDefault="008E2450" w:rsidP="0093165D">
            <w:pPr>
              <w:contextualSpacing/>
              <w:jc w:val="both"/>
              <w:rPr>
                <w:lang w:eastAsia="en-US"/>
              </w:rPr>
            </w:pPr>
            <w:r w:rsidRPr="006E1714">
              <w:rPr>
                <w:lang w:eastAsia="en-US"/>
              </w:rPr>
              <w:t>18/3/2004 tarihli ve 25406 sayılı Resmi Gazete’de yayımlanan “Tarımda Kullanılan Kimyevi Gübrelere Dair Yönetmelik”in Ek-1’inde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Şeker üretiminden elde edilen endüstriyel kireç</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Şeker pancarından şeker üretiminde kalan yan ürün</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Vakumlu tuz üretiminden elde edilen endüstriyel kireç</w:t>
            </w:r>
          </w:p>
        </w:tc>
        <w:tc>
          <w:tcPr>
            <w:tcW w:w="5264" w:type="dxa"/>
            <w:shd w:val="clear" w:color="auto" w:fill="auto"/>
            <w:vAlign w:val="center"/>
          </w:tcPr>
          <w:p w:rsidR="008E2450" w:rsidRPr="006E1714" w:rsidRDefault="008E2450" w:rsidP="0093165D">
            <w:pPr>
              <w:contextualSpacing/>
              <w:rPr>
                <w:strike/>
                <w:lang w:eastAsia="en-US"/>
              </w:rPr>
            </w:pPr>
            <w:r w:rsidRPr="006E1714">
              <w:rPr>
                <w:lang w:eastAsia="en-US"/>
              </w:rPr>
              <w:t xml:space="preserve">Dağlarda bulunan tuzlu sudan vakumlu tuz üretimi sırasında elde edilen yan ürün </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Elementel kükürt</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18/3/2004 tarihli ve 25406 sayılı Resmi Gazete’de yayımlanan “Tarımda Kullanılan Kimyevi Gübrelere Dair Yönetmelik”in Ek-1’inde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İz elementler</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 18/3/2004 tarihli ve 25406 sayılı Resmi Gazete’de yayımlanan “Tarımda Kullanılan Kimyevi Gübrelere Dair Yönetmelik”in Ek-1’inde belirtilen gübredir.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Sodyum klorür</w:t>
            </w:r>
          </w:p>
        </w:tc>
        <w:tc>
          <w:tcPr>
            <w:tcW w:w="5264" w:type="dxa"/>
            <w:shd w:val="clear" w:color="auto" w:fill="auto"/>
            <w:vAlign w:val="center"/>
          </w:tcPr>
          <w:p w:rsidR="008E2450" w:rsidRPr="006E1714" w:rsidRDefault="008E2450" w:rsidP="0093165D">
            <w:pPr>
              <w:contextualSpacing/>
              <w:jc w:val="both"/>
              <w:rPr>
                <w:lang w:eastAsia="en-US"/>
              </w:rPr>
            </w:pPr>
            <w:r w:rsidRPr="006E1714">
              <w:rPr>
                <w:lang w:eastAsia="en-US"/>
              </w:rPr>
              <w:t xml:space="preserve"> Sadece ham tuzdur.</w:t>
            </w: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Kaba öğütülmüş kayaç ve killer</w:t>
            </w:r>
          </w:p>
        </w:tc>
        <w:tc>
          <w:tcPr>
            <w:tcW w:w="5264" w:type="dxa"/>
            <w:shd w:val="clear" w:color="auto" w:fill="auto"/>
            <w:vAlign w:val="center"/>
          </w:tcPr>
          <w:p w:rsidR="008E2450" w:rsidRPr="006E1714" w:rsidRDefault="008E2450" w:rsidP="0093165D">
            <w:pPr>
              <w:contextualSpacing/>
              <w:rPr>
                <w:lang w:eastAsia="en-US"/>
              </w:rPr>
            </w:pPr>
          </w:p>
        </w:tc>
      </w:tr>
      <w:tr w:rsidR="008E2450" w:rsidRPr="006E1714" w:rsidTr="0093165D">
        <w:trPr>
          <w:trHeight w:val="143"/>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 xml:space="preserve">Leonardit (Humik asitçe zengin ham organik sediment) </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Sadece madencilik faaliyetlerinin bir yan ürünü olarak elde edilenler.</w:t>
            </w:r>
          </w:p>
        </w:tc>
      </w:tr>
      <w:tr w:rsidR="008E2450" w:rsidRPr="006E1714" w:rsidTr="0093165D">
        <w:trPr>
          <w:trHeight w:val="566"/>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lastRenderedPageBreak/>
              <w:t>Kitin (Kabukluların kabuğundan elde edilen polisakkarit)</w:t>
            </w: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Sadece sürdürülebilir balıkçılık ya da organik balık yetiştiriciliğinden elde edilenler.</w:t>
            </w:r>
          </w:p>
        </w:tc>
      </w:tr>
      <w:tr w:rsidR="008E2450" w:rsidRPr="006E1714" w:rsidTr="0093165D">
        <w:trPr>
          <w:trHeight w:val="2470"/>
        </w:trPr>
        <w:tc>
          <w:tcPr>
            <w:tcW w:w="3103" w:type="dxa"/>
            <w:shd w:val="clear" w:color="auto" w:fill="auto"/>
            <w:vAlign w:val="center"/>
          </w:tcPr>
          <w:p w:rsidR="008E2450" w:rsidRPr="006E1714" w:rsidRDefault="008E2450" w:rsidP="0093165D">
            <w:pPr>
              <w:contextualSpacing/>
              <w:rPr>
                <w:lang w:eastAsia="en-US"/>
              </w:rPr>
            </w:pPr>
            <w:r w:rsidRPr="006E1714">
              <w:rPr>
                <w:lang w:eastAsia="en-US"/>
              </w:rPr>
              <w:t>Tatlı su kaynaklarında oksijensiz ortamda oluşan organik maddece zengin sediment</w:t>
            </w:r>
          </w:p>
          <w:p w:rsidR="008E2450" w:rsidRPr="006E1714" w:rsidRDefault="008E2450" w:rsidP="0093165D">
            <w:pPr>
              <w:contextualSpacing/>
              <w:rPr>
                <w:lang w:eastAsia="en-US"/>
              </w:rPr>
            </w:pPr>
            <w:r w:rsidRPr="006E1714">
              <w:rPr>
                <w:lang w:eastAsia="en-US"/>
              </w:rPr>
              <w:t>(örneğin; sapropel)</w:t>
            </w:r>
          </w:p>
          <w:p w:rsidR="008E2450" w:rsidRPr="006E1714" w:rsidRDefault="008E2450" w:rsidP="0093165D">
            <w:pPr>
              <w:contextualSpacing/>
              <w:rPr>
                <w:lang w:eastAsia="en-US"/>
              </w:rPr>
            </w:pPr>
          </w:p>
          <w:p w:rsidR="008E2450" w:rsidRPr="006E1714" w:rsidRDefault="008E2450" w:rsidP="0093165D">
            <w:pPr>
              <w:contextualSpacing/>
              <w:rPr>
                <w:lang w:eastAsia="en-US"/>
              </w:rPr>
            </w:pPr>
          </w:p>
        </w:tc>
        <w:tc>
          <w:tcPr>
            <w:tcW w:w="5264" w:type="dxa"/>
            <w:shd w:val="clear" w:color="auto" w:fill="auto"/>
            <w:vAlign w:val="center"/>
          </w:tcPr>
          <w:p w:rsidR="008E2450" w:rsidRPr="006E1714" w:rsidRDefault="008E2450" w:rsidP="0093165D">
            <w:pPr>
              <w:contextualSpacing/>
              <w:rPr>
                <w:lang w:eastAsia="en-US"/>
              </w:rPr>
            </w:pPr>
            <w:r w:rsidRPr="006E1714">
              <w:rPr>
                <w:lang w:eastAsia="en-US"/>
              </w:rPr>
              <w:t>Tatlı su alanlarından çıkarılan ya da tatlı su kaynaklarının yan ürünleri olan organik sedimentlerdir.</w:t>
            </w:r>
          </w:p>
          <w:p w:rsidR="008E2450" w:rsidRPr="006E1714" w:rsidRDefault="008E2450" w:rsidP="0093165D">
            <w:pPr>
              <w:contextualSpacing/>
              <w:rPr>
                <w:lang w:eastAsia="en-US"/>
              </w:rPr>
            </w:pPr>
            <w:r w:rsidRPr="006E1714">
              <w:rPr>
                <w:lang w:eastAsia="en-US"/>
              </w:rPr>
              <w:t>En az olumsuz etki yaratacak yöntemle elde edilmelidir.</w:t>
            </w:r>
          </w:p>
          <w:p w:rsidR="008E2450" w:rsidRPr="006E1714" w:rsidRDefault="008E2450" w:rsidP="0093165D">
            <w:pPr>
              <w:contextualSpacing/>
              <w:rPr>
                <w:lang w:eastAsia="en-US"/>
              </w:rPr>
            </w:pPr>
            <w:r w:rsidRPr="006E1714">
              <w:rPr>
                <w:lang w:eastAsia="en-US"/>
              </w:rPr>
              <w:t>Pestisit, kalıcı organik kirleticiler ve petrol gibi maddelerle bulaşık olmayan kaynaklardan elde edilen sedimentlerdir.</w:t>
            </w:r>
          </w:p>
          <w:p w:rsidR="008E2450" w:rsidRPr="006E1714" w:rsidRDefault="008E2450" w:rsidP="0093165D">
            <w:pPr>
              <w:contextualSpacing/>
              <w:rPr>
                <w:lang w:eastAsia="en-US"/>
              </w:rPr>
            </w:pPr>
            <w:r w:rsidRPr="006E1714">
              <w:rPr>
                <w:lang w:eastAsia="en-US"/>
              </w:rPr>
              <w:t>Kuru maddede bulunmasına izin verilen maksimum konsantrasyon (mg/kg): Kadmiyum: 0,7; Bakır: 70; nikel: 25; kurşun: 45; çinko: 200; cıva: 0,4; krom (toplam): 70; krom (VI): tespit edilemez.</w:t>
            </w:r>
          </w:p>
        </w:tc>
      </w:tr>
    </w:tbl>
    <w:p w:rsidR="008E2450" w:rsidRPr="00B715D7" w:rsidRDefault="008E2450" w:rsidP="008E2450">
      <w:pPr>
        <w:spacing w:before="100" w:beforeAutospacing="1" w:after="100" w:afterAutospacing="1" w:line="240" w:lineRule="atLeast"/>
        <w:jc w:val="both"/>
        <w:rPr>
          <w:b/>
        </w:rPr>
      </w:pPr>
    </w:p>
    <w:p w:rsidR="008E2450" w:rsidRPr="00B715D7" w:rsidRDefault="008E2450" w:rsidP="008E2450">
      <w:pPr>
        <w:rPr>
          <w:b/>
        </w:rPr>
      </w:pPr>
      <w:r w:rsidRPr="00B715D7">
        <w:rPr>
          <w:b/>
        </w:rPr>
        <w:t>Ek-2</w:t>
      </w:r>
      <w:r>
        <w:rPr>
          <w:b/>
        </w:rPr>
        <w:t xml:space="preserve">  (Değişik:RG-10/1/2018-30297) </w:t>
      </w:r>
      <w:r w:rsidRPr="00B715D7">
        <w:rPr>
          <w:b/>
        </w:rPr>
        <w:t>Bitki Koruma Maddeleri</w:t>
      </w:r>
    </w:p>
    <w:p w:rsidR="008E2450" w:rsidRPr="006B6596" w:rsidRDefault="008E2450" w:rsidP="008E2450">
      <w:pPr>
        <w:rPr>
          <w:rFonts w:eastAsia="Calibri"/>
          <w:b/>
          <w:lang w:eastAsia="en-US"/>
        </w:rPr>
      </w:pPr>
      <w:r w:rsidRPr="006E1714">
        <w:rPr>
          <w:rFonts w:eastAsia="Calibri"/>
          <w:b/>
          <w:lang w:eastAsia="en-US"/>
        </w:rPr>
        <w:t xml:space="preserve">1- </w:t>
      </w:r>
      <w:r w:rsidRPr="006B6596">
        <w:rPr>
          <w:rFonts w:eastAsia="Calibri"/>
          <w:b/>
          <w:lang w:eastAsia="en-US"/>
        </w:rPr>
        <w:t>Bitkisel veya hayvansal maddeler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5812"/>
      </w:tblGrid>
      <w:tr w:rsidR="008E2450" w:rsidRPr="006B6596" w:rsidTr="0093165D">
        <w:trPr>
          <w:trHeight w:val="264"/>
        </w:trPr>
        <w:tc>
          <w:tcPr>
            <w:tcW w:w="3114" w:type="dxa"/>
          </w:tcPr>
          <w:p w:rsidR="008E2450" w:rsidRPr="006B6596" w:rsidRDefault="008E2450" w:rsidP="0093165D">
            <w:pPr>
              <w:rPr>
                <w:rFonts w:eastAsia="Calibri"/>
                <w:b/>
                <w:lang w:eastAsia="en-US"/>
              </w:rPr>
            </w:pPr>
            <w:r w:rsidRPr="006B6596">
              <w:rPr>
                <w:rFonts w:eastAsia="Calibri"/>
                <w:b/>
                <w:lang w:eastAsia="en-US"/>
              </w:rPr>
              <w:t>İsim</w:t>
            </w:r>
          </w:p>
        </w:tc>
        <w:tc>
          <w:tcPr>
            <w:tcW w:w="5812" w:type="dxa"/>
          </w:tcPr>
          <w:p w:rsidR="008E2450" w:rsidRPr="006B6596" w:rsidRDefault="008E2450" w:rsidP="0093165D">
            <w:pPr>
              <w:rPr>
                <w:rFonts w:eastAsia="Calibri"/>
                <w:b/>
                <w:lang w:eastAsia="en-US"/>
              </w:rPr>
            </w:pPr>
            <w:r w:rsidRPr="006B6596">
              <w:rPr>
                <w:rFonts w:eastAsia="Calibri"/>
                <w:b/>
                <w:lang w:eastAsia="en-US"/>
              </w:rPr>
              <w:t>Tanımı, içeriği ve kullanım koşulları</w:t>
            </w:r>
          </w:p>
        </w:tc>
      </w:tr>
      <w:tr w:rsidR="008E2450" w:rsidRPr="006B6596" w:rsidTr="0093165D">
        <w:trPr>
          <w:trHeight w:val="834"/>
        </w:trPr>
        <w:tc>
          <w:tcPr>
            <w:tcW w:w="3114" w:type="dxa"/>
          </w:tcPr>
          <w:p w:rsidR="008E2450" w:rsidRPr="006B6596" w:rsidRDefault="008E2450" w:rsidP="0093165D">
            <w:pPr>
              <w:rPr>
                <w:rFonts w:eastAsia="Calibri"/>
                <w:lang w:eastAsia="en-US"/>
              </w:rPr>
            </w:pPr>
            <w:r w:rsidRPr="006B6596">
              <w:rPr>
                <w:rFonts w:eastAsia="Calibri"/>
                <w:i/>
                <w:iCs/>
                <w:lang w:eastAsia="en-US"/>
              </w:rPr>
              <w:t>Azadirachta indica</w:t>
            </w:r>
            <w:r w:rsidRPr="006B6596">
              <w:rPr>
                <w:rFonts w:eastAsia="Calibri"/>
                <w:lang w:eastAsia="en-US"/>
              </w:rPr>
              <w:t xml:space="preserve"> (neem ağacı-yalancı tesbih ağacı)’dan ekstrakte edilmiş azadiraktin</w:t>
            </w:r>
          </w:p>
        </w:tc>
        <w:tc>
          <w:tcPr>
            <w:tcW w:w="5812" w:type="dxa"/>
          </w:tcPr>
          <w:p w:rsidR="008E2450" w:rsidRPr="006B6596" w:rsidRDefault="008E2450" w:rsidP="0093165D">
            <w:pPr>
              <w:rPr>
                <w:rFonts w:eastAsia="Calibri"/>
                <w:lang w:eastAsia="en-US"/>
              </w:rPr>
            </w:pPr>
          </w:p>
        </w:tc>
      </w:tr>
      <w:tr w:rsidR="008E2450" w:rsidRPr="006B6596" w:rsidTr="0093165D">
        <w:trPr>
          <w:trHeight w:val="834"/>
        </w:trPr>
        <w:tc>
          <w:tcPr>
            <w:tcW w:w="3114" w:type="dxa"/>
            <w:vAlign w:val="center"/>
          </w:tcPr>
          <w:p w:rsidR="008E2450" w:rsidRPr="006B6596" w:rsidRDefault="008E2450" w:rsidP="0093165D">
            <w:pPr>
              <w:rPr>
                <w:rFonts w:eastAsia="Calibri"/>
                <w:lang w:eastAsia="en-US"/>
              </w:rPr>
            </w:pPr>
            <w:r w:rsidRPr="006B6596">
              <w:rPr>
                <w:rFonts w:eastAsia="Calibri"/>
                <w:lang w:eastAsia="en-US"/>
              </w:rPr>
              <w:t>Temel Maddeler</w:t>
            </w:r>
          </w:p>
        </w:tc>
        <w:tc>
          <w:tcPr>
            <w:tcW w:w="5812" w:type="dxa"/>
          </w:tcPr>
          <w:p w:rsidR="008E2450" w:rsidRPr="006B6596" w:rsidRDefault="008E2450" w:rsidP="0093165D">
            <w:pPr>
              <w:jc w:val="both"/>
              <w:rPr>
                <w:rFonts w:eastAsia="Calibri"/>
                <w:bCs/>
                <w:lang w:eastAsia="en-US"/>
              </w:rPr>
            </w:pPr>
            <w:r w:rsidRPr="006B6596">
              <w:rPr>
                <w:rFonts w:eastAsia="Calibri"/>
                <w:bCs/>
                <w:lang w:eastAsia="en-US"/>
              </w:rPr>
              <w:t>5996 sayılı Veteriner Hizmetleri, Bitki Sağlığı, Gıda ve Yem Kanununda yer alan “Gıda” tanımında belirtilen, ayrıca tehlike arz etmeyen, yapısı gereği endokrin hasara ve nörotoksik ya da immunotoksik etkiye yol açma kapasitesi bulunmayan, genel olarak bitki koruma amacıyla kullanılmasa da bitki koruma bakımından yararları olan, piyasaya bitki koruma ürünü olarak sürülmemiş bitkisel ve hayvansal maddeler.</w:t>
            </w:r>
          </w:p>
          <w:p w:rsidR="008E2450" w:rsidRPr="006B6596" w:rsidRDefault="008E2450" w:rsidP="0093165D">
            <w:pPr>
              <w:jc w:val="both"/>
              <w:rPr>
                <w:rFonts w:eastAsia="Calibri"/>
                <w:bCs/>
                <w:lang w:eastAsia="en-US"/>
              </w:rPr>
            </w:pPr>
          </w:p>
          <w:p w:rsidR="008E2450" w:rsidRPr="006B6596" w:rsidRDefault="008E2450" w:rsidP="0093165D">
            <w:pPr>
              <w:jc w:val="both"/>
              <w:rPr>
                <w:rFonts w:eastAsia="Calibri"/>
                <w:i/>
                <w:lang w:eastAsia="en-US"/>
              </w:rPr>
            </w:pPr>
            <w:r w:rsidRPr="006B6596">
              <w:rPr>
                <w:rFonts w:eastAsia="Calibri"/>
                <w:bCs/>
                <w:lang w:eastAsia="en-US"/>
              </w:rPr>
              <w:t>Herbisit olarak kullanılmayacak, yalnızca zararlıların ve hastalıkların kontrolü için kullanılacak maddeler.</w:t>
            </w:r>
          </w:p>
        </w:tc>
      </w:tr>
      <w:tr w:rsidR="008E2450" w:rsidRPr="006B6596" w:rsidTr="0093165D">
        <w:trPr>
          <w:trHeight w:val="264"/>
        </w:trPr>
        <w:tc>
          <w:tcPr>
            <w:tcW w:w="3114" w:type="dxa"/>
            <w:vAlign w:val="center"/>
          </w:tcPr>
          <w:p w:rsidR="008E2450" w:rsidRPr="006B6596" w:rsidRDefault="008E2450" w:rsidP="0093165D">
            <w:pPr>
              <w:rPr>
                <w:rFonts w:eastAsia="Calibri"/>
                <w:lang w:eastAsia="en-US"/>
              </w:rPr>
            </w:pPr>
            <w:r w:rsidRPr="006B6596">
              <w:rPr>
                <w:rFonts w:eastAsia="Calibri"/>
                <w:lang w:eastAsia="en-US"/>
              </w:rPr>
              <w:t>Balmumu</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Sadece budama materyali/yara koruyucu olarak.</w:t>
            </w:r>
          </w:p>
        </w:tc>
      </w:tr>
      <w:tr w:rsidR="008E2450" w:rsidRPr="006B6596" w:rsidTr="0093165D">
        <w:trPr>
          <w:trHeight w:val="264"/>
        </w:trPr>
        <w:tc>
          <w:tcPr>
            <w:tcW w:w="3114" w:type="dxa"/>
            <w:vAlign w:val="center"/>
          </w:tcPr>
          <w:p w:rsidR="008E2450" w:rsidRPr="006B6596" w:rsidRDefault="008E2450" w:rsidP="0093165D">
            <w:r w:rsidRPr="006B6596">
              <w:rPr>
                <w:rFonts w:eastAsia="Calibri"/>
                <w:lang w:eastAsia="en-US"/>
              </w:rPr>
              <w:t>Jelatin dışındaki hidrolize proteinler</w:t>
            </w:r>
          </w:p>
        </w:tc>
        <w:tc>
          <w:tcPr>
            <w:tcW w:w="5812" w:type="dxa"/>
            <w:vAlign w:val="center"/>
          </w:tcPr>
          <w:p w:rsidR="008E2450" w:rsidRPr="006B6596" w:rsidRDefault="008E2450" w:rsidP="0093165D">
            <w:pPr>
              <w:spacing w:after="60"/>
            </w:pPr>
          </w:p>
        </w:tc>
      </w:tr>
      <w:tr w:rsidR="008E2450" w:rsidRPr="006B6596" w:rsidTr="0093165D">
        <w:trPr>
          <w:trHeight w:val="264"/>
        </w:trPr>
        <w:tc>
          <w:tcPr>
            <w:tcW w:w="3114" w:type="dxa"/>
            <w:vAlign w:val="center"/>
          </w:tcPr>
          <w:p w:rsidR="008E2450" w:rsidRPr="006B6596" w:rsidRDefault="008E2450" w:rsidP="0093165D">
            <w:pPr>
              <w:rPr>
                <w:rFonts w:eastAsia="Calibri"/>
                <w:lang w:eastAsia="en-US"/>
              </w:rPr>
            </w:pPr>
            <w:r w:rsidRPr="006B6596">
              <w:rPr>
                <w:rFonts w:eastAsia="Calibri"/>
                <w:lang w:eastAsia="en-US"/>
              </w:rPr>
              <w:t>Laminarin</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Kahverengi algler organik olarak yetiştirilmeli veya sürdürülebilir yolla hasat edilmelidir.</w:t>
            </w:r>
          </w:p>
        </w:tc>
      </w:tr>
      <w:tr w:rsidR="008E2450" w:rsidRPr="006B6596" w:rsidTr="0093165D">
        <w:trPr>
          <w:trHeight w:val="264"/>
        </w:trPr>
        <w:tc>
          <w:tcPr>
            <w:tcW w:w="3114" w:type="dxa"/>
            <w:vAlign w:val="center"/>
          </w:tcPr>
          <w:p w:rsidR="008E2450" w:rsidRPr="006B6596" w:rsidRDefault="008E2450" w:rsidP="0093165D">
            <w:pPr>
              <w:rPr>
                <w:rFonts w:eastAsia="Calibri"/>
                <w:lang w:eastAsia="en-US"/>
              </w:rPr>
            </w:pPr>
            <w:r w:rsidRPr="006B6596">
              <w:rPr>
                <w:rFonts w:eastAsia="Calibri"/>
                <w:lang w:eastAsia="en-US"/>
              </w:rPr>
              <w:t>Feromonlar</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Sadece tuzaklarda ve yayıcılarda kullanılır.</w:t>
            </w:r>
          </w:p>
        </w:tc>
      </w:tr>
      <w:tr w:rsidR="008E2450" w:rsidRPr="006B6596" w:rsidTr="0093165D">
        <w:trPr>
          <w:trHeight w:val="264"/>
        </w:trPr>
        <w:tc>
          <w:tcPr>
            <w:tcW w:w="3114" w:type="dxa"/>
            <w:vAlign w:val="center"/>
          </w:tcPr>
          <w:p w:rsidR="008E2450" w:rsidRPr="006B6596" w:rsidRDefault="008E2450" w:rsidP="0093165D">
            <w:pPr>
              <w:rPr>
                <w:rFonts w:eastAsia="Calibri"/>
                <w:lang w:eastAsia="en-US"/>
              </w:rPr>
            </w:pPr>
            <w:r w:rsidRPr="006B6596">
              <w:rPr>
                <w:rFonts w:eastAsia="Calibri"/>
                <w:lang w:eastAsia="en-US"/>
              </w:rPr>
              <w:t>Bitki yağları</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 xml:space="preserve">9/11/2017 tarihli ve 30235 sayılı Resmî Gazete’de yayımlanan Bitki Koruma Ürünlerinin Ruhsatlandırılması ve Piyasaya Arzı </w:t>
            </w:r>
            <w:r w:rsidRPr="006B6596">
              <w:rPr>
                <w:rFonts w:eastAsia="Calibri"/>
                <w:lang w:eastAsia="en-US"/>
              </w:rPr>
              <w:lastRenderedPageBreak/>
              <w:t>Hakkında Yönetmelik kapsamında ruhsatlandırılan herbisit dışındaki ürünler.</w:t>
            </w:r>
          </w:p>
        </w:tc>
      </w:tr>
      <w:tr w:rsidR="008E2450" w:rsidRPr="006B6596" w:rsidTr="0093165D">
        <w:trPr>
          <w:trHeight w:val="739"/>
        </w:trPr>
        <w:tc>
          <w:tcPr>
            <w:tcW w:w="3114" w:type="dxa"/>
            <w:vAlign w:val="center"/>
          </w:tcPr>
          <w:p w:rsidR="008E2450" w:rsidRPr="006B6596" w:rsidRDefault="008E2450" w:rsidP="0093165D">
            <w:pPr>
              <w:rPr>
                <w:rFonts w:eastAsia="Calibri"/>
                <w:strike/>
                <w:lang w:eastAsia="en-US"/>
              </w:rPr>
            </w:pPr>
            <w:r w:rsidRPr="006B6596">
              <w:rPr>
                <w:rFonts w:eastAsia="Calibri"/>
                <w:i/>
                <w:iCs/>
                <w:lang w:eastAsia="en-US"/>
              </w:rPr>
              <w:lastRenderedPageBreak/>
              <w:t>Chrysanthemum cinerariaefolium’</w:t>
            </w:r>
            <w:r w:rsidRPr="006B6596">
              <w:rPr>
                <w:rFonts w:eastAsia="Calibri"/>
                <w:lang w:eastAsia="en-US"/>
              </w:rPr>
              <w:t>dan ekstrakte edilmiş piretrinler</w:t>
            </w:r>
          </w:p>
        </w:tc>
        <w:tc>
          <w:tcPr>
            <w:tcW w:w="5812" w:type="dxa"/>
            <w:vAlign w:val="center"/>
          </w:tcPr>
          <w:p w:rsidR="008E2450" w:rsidRPr="006B6596" w:rsidRDefault="008E2450" w:rsidP="0093165D">
            <w:pPr>
              <w:rPr>
                <w:rFonts w:eastAsia="Calibri"/>
                <w:strike/>
                <w:lang w:eastAsia="en-US"/>
              </w:rPr>
            </w:pPr>
          </w:p>
        </w:tc>
      </w:tr>
      <w:tr w:rsidR="008E2450" w:rsidRPr="006B6596" w:rsidTr="0093165D">
        <w:trPr>
          <w:trHeight w:val="739"/>
        </w:trPr>
        <w:tc>
          <w:tcPr>
            <w:tcW w:w="3114" w:type="dxa"/>
            <w:vAlign w:val="center"/>
          </w:tcPr>
          <w:p w:rsidR="008E2450" w:rsidRPr="006B6596" w:rsidRDefault="008E2450" w:rsidP="0093165D">
            <w:pPr>
              <w:rPr>
                <w:rFonts w:eastAsia="Calibri"/>
                <w:lang w:eastAsia="en-US"/>
              </w:rPr>
            </w:pPr>
            <w:r w:rsidRPr="006B6596">
              <w:rPr>
                <w:rFonts w:eastAsia="Calibri"/>
                <w:lang w:eastAsia="en-US"/>
              </w:rPr>
              <w:t>Pretroidler (sadece deltametrin veya lambdasiyhalothrin)</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İnsektisit</w:t>
            </w:r>
          </w:p>
          <w:p w:rsidR="008E2450" w:rsidRPr="006B6596" w:rsidRDefault="008E2450" w:rsidP="0093165D">
            <w:pPr>
              <w:rPr>
                <w:rFonts w:eastAsia="Calibri"/>
                <w:lang w:eastAsia="en-US"/>
              </w:rPr>
            </w:pPr>
            <w:r w:rsidRPr="006B6596">
              <w:rPr>
                <w:rFonts w:eastAsia="Calibri"/>
                <w:lang w:eastAsia="en-US"/>
              </w:rPr>
              <w:t>Sadece belirli cezbedicilerle birlikte tuzaklarda kullanılır.</w:t>
            </w:r>
          </w:p>
          <w:p w:rsidR="008E2450" w:rsidRPr="006B6596" w:rsidRDefault="008E2450" w:rsidP="0093165D">
            <w:pPr>
              <w:rPr>
                <w:rFonts w:eastAsia="Calibri"/>
                <w:lang w:eastAsia="en-US"/>
              </w:rPr>
            </w:pPr>
            <w:r w:rsidRPr="006B6596">
              <w:rPr>
                <w:rFonts w:eastAsia="Calibri"/>
                <w:lang w:eastAsia="en-US"/>
              </w:rPr>
              <w:t>Sadece zeytin sineğine (</w:t>
            </w:r>
            <w:r w:rsidRPr="006B6596">
              <w:rPr>
                <w:rFonts w:eastAsia="Calibri"/>
                <w:i/>
                <w:lang w:eastAsia="en-US"/>
              </w:rPr>
              <w:t>Bactrocera oleae</w:t>
            </w:r>
            <w:r w:rsidRPr="006B6596">
              <w:rPr>
                <w:rFonts w:eastAsia="Calibri"/>
                <w:lang w:eastAsia="en-US"/>
              </w:rPr>
              <w:t>) ve Akdeniz meyve sineğine (</w:t>
            </w:r>
            <w:r w:rsidRPr="006B6596">
              <w:rPr>
                <w:rFonts w:eastAsia="Calibri"/>
                <w:i/>
                <w:lang w:eastAsia="en-US"/>
              </w:rPr>
              <w:t>Ceratitis capitata wied</w:t>
            </w:r>
            <w:r w:rsidRPr="006B6596">
              <w:rPr>
                <w:rFonts w:eastAsia="Calibri"/>
                <w:lang w:eastAsia="en-US"/>
              </w:rPr>
              <w:t>) karşı kullanılır.</w:t>
            </w:r>
          </w:p>
        </w:tc>
      </w:tr>
      <w:tr w:rsidR="008E2450" w:rsidRPr="006B6596" w:rsidTr="0093165D">
        <w:trPr>
          <w:trHeight w:val="517"/>
        </w:trPr>
        <w:tc>
          <w:tcPr>
            <w:tcW w:w="3114" w:type="dxa"/>
            <w:vAlign w:val="center"/>
          </w:tcPr>
          <w:p w:rsidR="008E2450" w:rsidRPr="006B6596" w:rsidRDefault="008E2450" w:rsidP="0093165D">
            <w:pPr>
              <w:rPr>
                <w:rFonts w:eastAsia="Calibri"/>
                <w:lang w:eastAsia="en-US"/>
              </w:rPr>
            </w:pPr>
            <w:r w:rsidRPr="006B6596">
              <w:rPr>
                <w:rFonts w:eastAsia="Calibri"/>
                <w:lang w:eastAsia="en-US"/>
              </w:rPr>
              <w:t>Quassia amara’dan ekstrakte edilmiş quassia</w:t>
            </w:r>
          </w:p>
        </w:tc>
        <w:tc>
          <w:tcPr>
            <w:tcW w:w="5812" w:type="dxa"/>
            <w:vAlign w:val="center"/>
          </w:tcPr>
          <w:p w:rsidR="008E2450" w:rsidRPr="006B6596" w:rsidRDefault="008E2450" w:rsidP="0093165D">
            <w:pPr>
              <w:jc w:val="both"/>
              <w:rPr>
                <w:rFonts w:eastAsia="Calibri"/>
                <w:lang w:eastAsia="en-US"/>
              </w:rPr>
            </w:pPr>
            <w:r w:rsidRPr="006B6596">
              <w:rPr>
                <w:rFonts w:eastAsia="Calibri"/>
                <w:lang w:eastAsia="en-US"/>
              </w:rPr>
              <w:t>Sadece insektisit, kovucu olarak</w:t>
            </w:r>
          </w:p>
        </w:tc>
      </w:tr>
      <w:tr w:rsidR="008E2450" w:rsidRPr="006B6596" w:rsidTr="0093165D">
        <w:trPr>
          <w:trHeight w:val="612"/>
        </w:trPr>
        <w:tc>
          <w:tcPr>
            <w:tcW w:w="3114" w:type="dxa"/>
            <w:vAlign w:val="center"/>
          </w:tcPr>
          <w:p w:rsidR="008E2450" w:rsidRPr="006B6596" w:rsidRDefault="008E2450" w:rsidP="0093165D">
            <w:pPr>
              <w:rPr>
                <w:rFonts w:eastAsia="Calibri"/>
                <w:lang w:eastAsia="en-US"/>
              </w:rPr>
            </w:pPr>
            <w:r w:rsidRPr="006B6596">
              <w:rPr>
                <w:rFonts w:eastAsia="Calibri"/>
                <w:lang w:eastAsia="en-US"/>
              </w:rPr>
              <w:t xml:space="preserve">Bitki ve hayvan kökenli koku etkili kovucular /koyun yağı </w:t>
            </w:r>
          </w:p>
        </w:tc>
        <w:tc>
          <w:tcPr>
            <w:tcW w:w="5812" w:type="dxa"/>
            <w:vAlign w:val="center"/>
          </w:tcPr>
          <w:p w:rsidR="008E2450" w:rsidRPr="006B6596" w:rsidRDefault="008E2450" w:rsidP="0093165D">
            <w:pPr>
              <w:rPr>
                <w:rFonts w:eastAsia="Calibri"/>
                <w:lang w:eastAsia="en-US"/>
              </w:rPr>
            </w:pPr>
            <w:r w:rsidRPr="006B6596">
              <w:rPr>
                <w:rFonts w:eastAsia="Calibri"/>
                <w:lang w:eastAsia="en-US"/>
              </w:rPr>
              <w:t>Bitkilerin yalnızca yenilmeyen bölümlerine ve koyun/keçi tarafından yenilmemeleri durumunda uygulanır.</w:t>
            </w:r>
          </w:p>
          <w:p w:rsidR="008E2450" w:rsidRPr="006B6596" w:rsidRDefault="008E2450" w:rsidP="0093165D">
            <w:pPr>
              <w:rPr>
                <w:rFonts w:eastAsia="Calibri"/>
                <w:lang w:eastAsia="en-US"/>
              </w:rPr>
            </w:pPr>
            <w:r w:rsidRPr="006B6596">
              <w:rPr>
                <w:rFonts w:eastAsia="Calibri"/>
                <w:lang w:eastAsia="en-US"/>
              </w:rPr>
              <w:t xml:space="preserve">Örneğin koyun yağı. 24/12/2011 tarihli ve 28152 sayılı Resmî Gazete’de yayımlanan </w:t>
            </w:r>
            <w:r w:rsidRPr="006B6596">
              <w:rPr>
                <w:rFonts w:eastAsia="ヒラギノ明朝 Pro W3"/>
                <w:lang w:eastAsia="en-US"/>
              </w:rPr>
              <w:t>İnsan Tüketimi Amacıyla Kullanılmayan Hayvansal Yan Ürünler Yönetmeliğine uygun olmalıdır.</w:t>
            </w:r>
          </w:p>
          <w:p w:rsidR="008E2450" w:rsidRPr="006B6596" w:rsidRDefault="008E2450" w:rsidP="0093165D">
            <w:pPr>
              <w:rPr>
                <w:rFonts w:eastAsia="Calibri"/>
                <w:lang w:eastAsia="en-US"/>
              </w:rPr>
            </w:pPr>
            <w:r w:rsidRPr="006B6596">
              <w:rPr>
                <w:rFonts w:eastAsia="Calibri"/>
                <w:lang w:eastAsia="en-US"/>
              </w:rPr>
              <w:t>9/11/2017 tarihli ve 30235 sayılı Resmî Gazete’de yayımlanan Bitki Koruma Ürünlerinin Ruhsatlandırılması ve Piyasaya Arzı Hakkında Yönetmelik</w:t>
            </w:r>
            <w:r w:rsidRPr="006B6596" w:rsidDel="006255EB">
              <w:rPr>
                <w:rFonts w:eastAsia="Calibri"/>
                <w:lang w:eastAsia="en-US"/>
              </w:rPr>
              <w:t xml:space="preserve"> </w:t>
            </w:r>
            <w:r w:rsidRPr="006B6596">
              <w:rPr>
                <w:rFonts w:eastAsia="Calibri"/>
                <w:lang w:eastAsia="en-US"/>
              </w:rPr>
              <w:t>kapsamında ruhsatlandırılan ürünler.</w:t>
            </w:r>
          </w:p>
        </w:tc>
      </w:tr>
    </w:tbl>
    <w:p w:rsidR="008E2450" w:rsidRPr="006E1714" w:rsidRDefault="008E2450" w:rsidP="008E2450">
      <w:pPr>
        <w:jc w:val="both"/>
        <w:rPr>
          <w:rFonts w:eastAsia="Calibri"/>
          <w:b/>
          <w:lang w:eastAsia="en-US"/>
        </w:rPr>
      </w:pPr>
    </w:p>
    <w:p w:rsidR="008E2450" w:rsidRPr="006E1714" w:rsidRDefault="008E2450" w:rsidP="008E2450">
      <w:pPr>
        <w:jc w:val="both"/>
        <w:rPr>
          <w:rFonts w:eastAsia="Calibri"/>
          <w:b/>
          <w:lang w:eastAsia="en-US"/>
        </w:rPr>
      </w:pPr>
    </w:p>
    <w:p w:rsidR="008E2450" w:rsidRPr="006B6596" w:rsidRDefault="008E2450" w:rsidP="008E2450">
      <w:pPr>
        <w:jc w:val="both"/>
        <w:rPr>
          <w:rFonts w:eastAsia="Calibri"/>
          <w:b/>
          <w:bCs/>
          <w:lang w:eastAsia="en-US"/>
        </w:rPr>
      </w:pPr>
      <w:r w:rsidRPr="006E1714">
        <w:rPr>
          <w:rFonts w:eastAsia="Calibri"/>
          <w:b/>
          <w:lang w:eastAsia="en-US"/>
        </w:rPr>
        <w:t>2</w:t>
      </w:r>
      <w:r w:rsidRPr="006B6596">
        <w:rPr>
          <w:rFonts w:eastAsia="Calibri"/>
          <w:b/>
          <w:bCs/>
          <w:lang w:eastAsia="en-US"/>
        </w:rPr>
        <w:t xml:space="preserve"> Mikroorganizmalar ya da mikroorganizmalarca üretilen maddeler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9"/>
        <w:gridCol w:w="5947"/>
      </w:tblGrid>
      <w:tr w:rsidR="008E2450" w:rsidRPr="006B6596" w:rsidTr="0093165D">
        <w:trPr>
          <w:trHeight w:val="255"/>
        </w:trPr>
        <w:tc>
          <w:tcPr>
            <w:tcW w:w="2979" w:type="dxa"/>
            <w:vAlign w:val="center"/>
          </w:tcPr>
          <w:p w:rsidR="008E2450" w:rsidRPr="006B6596" w:rsidRDefault="008E2450" w:rsidP="0093165D">
            <w:pPr>
              <w:rPr>
                <w:rFonts w:eastAsia="Calibri"/>
                <w:b/>
                <w:lang w:eastAsia="en-US"/>
              </w:rPr>
            </w:pPr>
            <w:r w:rsidRPr="006B6596">
              <w:rPr>
                <w:rFonts w:eastAsia="Calibri"/>
                <w:b/>
                <w:lang w:eastAsia="en-US"/>
              </w:rPr>
              <w:t>İsim</w:t>
            </w:r>
          </w:p>
        </w:tc>
        <w:tc>
          <w:tcPr>
            <w:tcW w:w="5947" w:type="dxa"/>
            <w:vAlign w:val="center"/>
          </w:tcPr>
          <w:p w:rsidR="008E2450" w:rsidRPr="006B6596" w:rsidRDefault="008E2450" w:rsidP="0093165D">
            <w:pPr>
              <w:rPr>
                <w:rFonts w:eastAsia="Calibri"/>
                <w:b/>
                <w:lang w:eastAsia="en-US"/>
              </w:rPr>
            </w:pPr>
            <w:r w:rsidRPr="006B6596">
              <w:rPr>
                <w:rFonts w:eastAsia="Calibri"/>
                <w:b/>
                <w:lang w:eastAsia="en-US"/>
              </w:rPr>
              <w:t>Tanımı, içeriği ve kullanım koşulları</w:t>
            </w:r>
          </w:p>
        </w:tc>
      </w:tr>
      <w:tr w:rsidR="008E2450" w:rsidRPr="006B6596" w:rsidTr="0093165D">
        <w:trPr>
          <w:trHeight w:val="270"/>
        </w:trPr>
        <w:tc>
          <w:tcPr>
            <w:tcW w:w="2979" w:type="dxa"/>
            <w:vAlign w:val="center"/>
          </w:tcPr>
          <w:p w:rsidR="008E2450" w:rsidRPr="006B6596" w:rsidRDefault="008E2450" w:rsidP="0093165D">
            <w:pPr>
              <w:rPr>
                <w:rFonts w:eastAsia="Calibri"/>
                <w:lang w:eastAsia="en-US"/>
              </w:rPr>
            </w:pPr>
            <w:r w:rsidRPr="006B6596">
              <w:rPr>
                <w:rFonts w:eastAsia="Calibri"/>
                <w:lang w:eastAsia="en-US"/>
              </w:rPr>
              <w:t xml:space="preserve">Mikroorganizmalar </w:t>
            </w:r>
          </w:p>
        </w:tc>
        <w:tc>
          <w:tcPr>
            <w:tcW w:w="5947" w:type="dxa"/>
            <w:vAlign w:val="center"/>
          </w:tcPr>
          <w:p w:rsidR="008E2450" w:rsidRPr="006B6596" w:rsidRDefault="008E2450" w:rsidP="0093165D">
            <w:pPr>
              <w:rPr>
                <w:rFonts w:eastAsia="Calibri"/>
                <w:spacing w:val="-4"/>
                <w:lang w:eastAsia="en-US"/>
              </w:rPr>
            </w:pPr>
            <w:r w:rsidRPr="006B6596">
              <w:rPr>
                <w:rFonts w:eastAsia="Calibri"/>
                <w:spacing w:val="-4"/>
                <w:lang w:eastAsia="en-US"/>
              </w:rPr>
              <w:t>Sadece genetik yapısı değiştirilmemiş organizmaları kapsar.</w:t>
            </w:r>
          </w:p>
        </w:tc>
      </w:tr>
      <w:tr w:rsidR="008E2450" w:rsidRPr="006B6596" w:rsidTr="0093165D">
        <w:trPr>
          <w:trHeight w:val="270"/>
        </w:trPr>
        <w:tc>
          <w:tcPr>
            <w:tcW w:w="2979" w:type="dxa"/>
            <w:vAlign w:val="center"/>
          </w:tcPr>
          <w:p w:rsidR="008E2450" w:rsidRPr="006B6596" w:rsidRDefault="008E2450" w:rsidP="0093165D">
            <w:pPr>
              <w:spacing w:before="60" w:after="60"/>
            </w:pPr>
            <w:r w:rsidRPr="006B6596">
              <w:rPr>
                <w:rFonts w:eastAsia="Calibri"/>
                <w:lang w:eastAsia="en-US"/>
              </w:rPr>
              <w:t>Spinosad</w:t>
            </w:r>
          </w:p>
        </w:tc>
        <w:tc>
          <w:tcPr>
            <w:tcW w:w="5947" w:type="dxa"/>
            <w:vAlign w:val="center"/>
          </w:tcPr>
          <w:p w:rsidR="008E2450" w:rsidRPr="006B6596" w:rsidRDefault="008E2450" w:rsidP="0093165D">
            <w:pPr>
              <w:spacing w:before="60" w:after="60"/>
            </w:pPr>
          </w:p>
        </w:tc>
      </w:tr>
    </w:tbl>
    <w:p w:rsidR="008E2450" w:rsidRPr="006E1714" w:rsidRDefault="008E2450" w:rsidP="008E2450">
      <w:pPr>
        <w:jc w:val="both"/>
        <w:rPr>
          <w:rFonts w:eastAsia="Calibri"/>
          <w:lang w:eastAsia="en-US"/>
        </w:rPr>
      </w:pPr>
    </w:p>
    <w:p w:rsidR="008E2450" w:rsidRPr="006B6596" w:rsidRDefault="008E2450" w:rsidP="008E2450">
      <w:pPr>
        <w:spacing w:before="100" w:beforeAutospacing="1" w:after="80" w:line="240" w:lineRule="atLeast"/>
        <w:jc w:val="both"/>
        <w:rPr>
          <w:b/>
          <w:bCs/>
        </w:rPr>
      </w:pPr>
      <w:r w:rsidRPr="00B715D7">
        <w:rPr>
          <w:b/>
          <w:bCs/>
        </w:rPr>
        <w:t xml:space="preserve">3- </w:t>
      </w:r>
      <w:r w:rsidRPr="006B6596">
        <w:rPr>
          <w:b/>
          <w:bCs/>
        </w:rPr>
        <w:t xml:space="preserve">Tablo 1 ve 2’nin dışında kalanlar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5954"/>
      </w:tblGrid>
      <w:tr w:rsidR="008E2450" w:rsidRPr="006B6596" w:rsidTr="0093165D">
        <w:tc>
          <w:tcPr>
            <w:tcW w:w="2972" w:type="dxa"/>
            <w:vAlign w:val="center"/>
          </w:tcPr>
          <w:p w:rsidR="008E2450" w:rsidRPr="006B6596" w:rsidRDefault="008E2450" w:rsidP="0093165D">
            <w:pPr>
              <w:rPr>
                <w:rFonts w:eastAsia="Calibri"/>
                <w:b/>
                <w:lang w:eastAsia="en-US"/>
              </w:rPr>
            </w:pPr>
            <w:r w:rsidRPr="006B6596">
              <w:rPr>
                <w:rFonts w:eastAsia="Calibri"/>
                <w:b/>
                <w:lang w:eastAsia="en-US"/>
              </w:rPr>
              <w:t>İsim</w:t>
            </w:r>
          </w:p>
        </w:tc>
        <w:tc>
          <w:tcPr>
            <w:tcW w:w="5954" w:type="dxa"/>
            <w:vAlign w:val="center"/>
          </w:tcPr>
          <w:p w:rsidR="008E2450" w:rsidRPr="006B6596" w:rsidRDefault="008E2450" w:rsidP="0093165D">
            <w:pPr>
              <w:rPr>
                <w:rFonts w:eastAsia="Calibri"/>
                <w:b/>
                <w:lang w:eastAsia="en-US"/>
              </w:rPr>
            </w:pPr>
            <w:r w:rsidRPr="006B6596">
              <w:rPr>
                <w:rFonts w:eastAsia="Calibri"/>
                <w:b/>
                <w:lang w:eastAsia="en-US"/>
              </w:rPr>
              <w:t>Tanımı, içeriği ve kullanım koşulları</w:t>
            </w:r>
          </w:p>
        </w:tc>
      </w:tr>
      <w:tr w:rsidR="008E2450" w:rsidRPr="006B6596" w:rsidTr="0093165D">
        <w:tc>
          <w:tcPr>
            <w:tcW w:w="2972" w:type="dxa"/>
            <w:vAlign w:val="center"/>
          </w:tcPr>
          <w:p w:rsidR="008E2450" w:rsidRPr="006B6596" w:rsidRDefault="008E2450" w:rsidP="0093165D">
            <w:pPr>
              <w:rPr>
                <w:rFonts w:eastAsia="Calibri"/>
                <w:strike/>
                <w:lang w:eastAsia="en-US"/>
              </w:rPr>
            </w:pPr>
            <w:r w:rsidRPr="006B6596">
              <w:rPr>
                <w:rFonts w:eastAsia="Calibri"/>
                <w:lang w:eastAsia="en-US"/>
              </w:rPr>
              <w:t>Alüminyum silikat (Kaolin)</w:t>
            </w:r>
          </w:p>
        </w:tc>
        <w:tc>
          <w:tcPr>
            <w:tcW w:w="5954" w:type="dxa"/>
            <w:vAlign w:val="center"/>
          </w:tcPr>
          <w:p w:rsidR="008E2450" w:rsidRPr="006B6596" w:rsidRDefault="008E2450" w:rsidP="0093165D">
            <w:pPr>
              <w:spacing w:before="100" w:beforeAutospacing="1"/>
              <w:rPr>
                <w:rFonts w:eastAsia="Calibri"/>
                <w:strike/>
                <w:lang w:eastAsia="en-US"/>
              </w:rPr>
            </w:pPr>
          </w:p>
        </w:tc>
      </w:tr>
      <w:tr w:rsidR="008E2450" w:rsidRPr="006B6596" w:rsidTr="0093165D">
        <w:tc>
          <w:tcPr>
            <w:tcW w:w="2972" w:type="dxa"/>
            <w:vAlign w:val="center"/>
          </w:tcPr>
          <w:p w:rsidR="008E2450" w:rsidRPr="006B6596" w:rsidRDefault="008E2450" w:rsidP="0093165D">
            <w:pPr>
              <w:rPr>
                <w:rFonts w:eastAsia="Calibri"/>
                <w:lang w:eastAsia="en-US"/>
              </w:rPr>
            </w:pPr>
            <w:r w:rsidRPr="006B6596">
              <w:rPr>
                <w:rFonts w:eastAsia="Calibri"/>
                <w:lang w:eastAsia="en-US"/>
              </w:rPr>
              <w:t xml:space="preserve">Kalsiyum hidroksit </w:t>
            </w:r>
          </w:p>
        </w:tc>
        <w:tc>
          <w:tcPr>
            <w:tcW w:w="5954" w:type="dxa"/>
            <w:vAlign w:val="center"/>
          </w:tcPr>
          <w:p w:rsidR="008E2450" w:rsidRPr="006B6596" w:rsidRDefault="008E2450" w:rsidP="0093165D">
            <w:pPr>
              <w:jc w:val="both"/>
              <w:rPr>
                <w:rFonts w:eastAsia="Calibri"/>
                <w:lang w:eastAsia="en-US"/>
              </w:rPr>
            </w:pPr>
            <w:r w:rsidRPr="006B6596">
              <w:rPr>
                <w:rFonts w:eastAsia="Calibri"/>
                <w:lang w:eastAsia="en-US"/>
              </w:rPr>
              <w:t xml:space="preserve">Fungusit olarak kullanıldığında, fidanlıklar da dahil olmak üzere sadece meyve ağaçlarında </w:t>
            </w:r>
            <w:r w:rsidRPr="006B6596">
              <w:rPr>
                <w:rFonts w:eastAsia="Calibri"/>
                <w:i/>
                <w:lang w:eastAsia="en-US"/>
              </w:rPr>
              <w:t>Nectria galligena</w:t>
            </w:r>
            <w:r w:rsidRPr="006B6596">
              <w:rPr>
                <w:rFonts w:eastAsia="Calibri"/>
                <w:lang w:eastAsia="en-US"/>
              </w:rPr>
              <w:t xml:space="preserve"> ile mücadelede kullanılır.  </w:t>
            </w: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Karbondioksit</w:t>
            </w:r>
          </w:p>
        </w:tc>
        <w:tc>
          <w:tcPr>
            <w:tcW w:w="5954" w:type="dxa"/>
            <w:vAlign w:val="center"/>
          </w:tcPr>
          <w:p w:rsidR="008E2450" w:rsidRPr="006B6596" w:rsidRDefault="008E2450" w:rsidP="0093165D">
            <w:pPr>
              <w:spacing w:before="100" w:beforeAutospacing="1"/>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spacing w:val="2"/>
                <w:lang w:eastAsia="en-US"/>
              </w:rPr>
            </w:pPr>
            <w:r w:rsidRPr="006B6596">
              <w:rPr>
                <w:rFonts w:eastAsia="Calibri"/>
                <w:lang w:eastAsia="en-US"/>
              </w:rPr>
              <w:lastRenderedPageBreak/>
              <w:t xml:space="preserve">Bakır hidroksit, bakır oksiklorür,  tribazik </w:t>
            </w:r>
            <w:r w:rsidRPr="006B6596">
              <w:rPr>
                <w:rFonts w:eastAsia="Calibri"/>
                <w:spacing w:val="2"/>
                <w:lang w:eastAsia="en-US"/>
              </w:rPr>
              <w:t>bakır sülfat,  bakır oksit, bordo bulamacı formlarındaki bakır bileşikleri</w:t>
            </w:r>
          </w:p>
        </w:tc>
        <w:tc>
          <w:tcPr>
            <w:tcW w:w="5954" w:type="dxa"/>
            <w:vAlign w:val="center"/>
          </w:tcPr>
          <w:p w:rsidR="008E2450" w:rsidRPr="006B6596" w:rsidRDefault="008E2450" w:rsidP="0093165D">
            <w:pPr>
              <w:rPr>
                <w:rFonts w:eastAsia="Calibri"/>
                <w:lang w:eastAsia="en-US"/>
              </w:rPr>
            </w:pPr>
            <w:r w:rsidRPr="006B6596">
              <w:rPr>
                <w:rFonts w:eastAsia="Calibri"/>
                <w:lang w:eastAsia="en-US"/>
              </w:rPr>
              <w:t>En çok 6 kg/ha/yıl bakır.</w:t>
            </w:r>
          </w:p>
          <w:p w:rsidR="008E2450" w:rsidRPr="006B6596" w:rsidRDefault="008E2450" w:rsidP="0093165D">
            <w:pPr>
              <w:rPr>
                <w:rFonts w:eastAsia="Calibri"/>
                <w:lang w:eastAsia="en-US"/>
              </w:rPr>
            </w:pPr>
            <w:r w:rsidRPr="006B6596">
              <w:rPr>
                <w:rFonts w:eastAsia="Calibri"/>
                <w:lang w:eastAsia="en-US"/>
              </w:rPr>
              <w:t>5 yıllık bir dönemde ortalama kullanım miktarı 6 kg’ı aşmamak koşuluyla, çok yıllık bitkiler için 6 kg/ha/yıl bakır miktarı üzerine çıkılabilir. 5 yıllık ortalama için hesaplama 6 kg’ın aşıldığı yıldan itibaren yapılır.</w:t>
            </w: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Etilen</w:t>
            </w:r>
          </w:p>
        </w:tc>
        <w:tc>
          <w:tcPr>
            <w:tcW w:w="5954" w:type="dxa"/>
            <w:vAlign w:val="center"/>
          </w:tcPr>
          <w:p w:rsidR="008E2450" w:rsidRPr="006B6596" w:rsidRDefault="008E2450" w:rsidP="0093165D">
            <w:pPr>
              <w:spacing w:before="100" w:beforeAutospacing="1"/>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Yağ asitleri</w:t>
            </w:r>
          </w:p>
        </w:tc>
        <w:tc>
          <w:tcPr>
            <w:tcW w:w="5954" w:type="dxa"/>
            <w:vAlign w:val="center"/>
          </w:tcPr>
          <w:p w:rsidR="008E2450" w:rsidRPr="006B6596" w:rsidRDefault="008E2450" w:rsidP="0093165D">
            <w:pPr>
              <w:rPr>
                <w:rFonts w:eastAsia="Calibri"/>
                <w:lang w:eastAsia="en-US"/>
              </w:rPr>
            </w:pPr>
            <w:r w:rsidRPr="006B6596">
              <w:rPr>
                <w:rFonts w:eastAsia="Calibri"/>
                <w:lang w:eastAsia="en-US"/>
              </w:rPr>
              <w:t>Herbisit dışındaki kullanımlar için</w:t>
            </w: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Demir fosfat  (Demir (III) ortofosfat)</w:t>
            </w:r>
          </w:p>
        </w:tc>
        <w:tc>
          <w:tcPr>
            <w:tcW w:w="5954" w:type="dxa"/>
            <w:vAlign w:val="center"/>
          </w:tcPr>
          <w:p w:rsidR="008E2450" w:rsidRPr="006B6596" w:rsidRDefault="008E2450" w:rsidP="0093165D">
            <w:pPr>
              <w:rPr>
                <w:rFonts w:eastAsia="Calibri"/>
                <w:lang w:eastAsia="en-US"/>
              </w:rPr>
            </w:pPr>
            <w:r w:rsidRPr="006B6596">
              <w:rPr>
                <w:rFonts w:eastAsia="Calibri"/>
                <w:lang w:eastAsia="en-US"/>
              </w:rPr>
              <w:t>Yetiştirilen bitkiler arasında yüzeye yayılarak.</w:t>
            </w: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Kieselgur (diyatomik toprak, saf)</w:t>
            </w:r>
          </w:p>
        </w:tc>
        <w:tc>
          <w:tcPr>
            <w:tcW w:w="5954" w:type="dxa"/>
            <w:vAlign w:val="center"/>
          </w:tcPr>
          <w:p w:rsidR="008E2450" w:rsidRPr="006B6596" w:rsidRDefault="008E2450" w:rsidP="0093165D">
            <w:pPr>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Kireç sülfür (kalsiyum polisülfit)</w:t>
            </w:r>
          </w:p>
        </w:tc>
        <w:tc>
          <w:tcPr>
            <w:tcW w:w="5954" w:type="dxa"/>
            <w:vAlign w:val="center"/>
          </w:tcPr>
          <w:p w:rsidR="008E2450" w:rsidRPr="006B6596" w:rsidRDefault="008E2450" w:rsidP="0093165D">
            <w:pPr>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Parafin yağı</w:t>
            </w:r>
          </w:p>
        </w:tc>
        <w:tc>
          <w:tcPr>
            <w:tcW w:w="5954" w:type="dxa"/>
            <w:vAlign w:val="center"/>
          </w:tcPr>
          <w:p w:rsidR="008E2450" w:rsidRPr="006B6596" w:rsidRDefault="008E2450" w:rsidP="0093165D">
            <w:pPr>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Potasyum hidrojen karbonat  (aka potasyum bikarbonat)</w:t>
            </w:r>
          </w:p>
        </w:tc>
        <w:tc>
          <w:tcPr>
            <w:tcW w:w="5954" w:type="dxa"/>
            <w:vAlign w:val="center"/>
          </w:tcPr>
          <w:p w:rsidR="008E2450" w:rsidRPr="006B6596" w:rsidRDefault="008E2450" w:rsidP="0093165D">
            <w:pPr>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Kuvars kumu</w:t>
            </w:r>
          </w:p>
        </w:tc>
        <w:tc>
          <w:tcPr>
            <w:tcW w:w="5954" w:type="dxa"/>
            <w:vAlign w:val="center"/>
          </w:tcPr>
          <w:p w:rsidR="008E2450" w:rsidRPr="006B6596" w:rsidRDefault="008E2450" w:rsidP="0093165D">
            <w:pPr>
              <w:rPr>
                <w:rFonts w:eastAsia="Calibri"/>
                <w:lang w:eastAsia="en-US"/>
              </w:rPr>
            </w:pPr>
          </w:p>
        </w:tc>
      </w:tr>
      <w:tr w:rsidR="008E2450" w:rsidRPr="006B6596" w:rsidTr="0093165D">
        <w:trPr>
          <w:trHeight w:val="164"/>
        </w:trPr>
        <w:tc>
          <w:tcPr>
            <w:tcW w:w="2972" w:type="dxa"/>
            <w:vAlign w:val="center"/>
          </w:tcPr>
          <w:p w:rsidR="008E2450" w:rsidRPr="006B6596" w:rsidRDefault="008E2450" w:rsidP="0093165D">
            <w:pPr>
              <w:rPr>
                <w:rFonts w:eastAsia="Calibri"/>
                <w:lang w:eastAsia="en-US"/>
              </w:rPr>
            </w:pPr>
            <w:r w:rsidRPr="006B6596">
              <w:rPr>
                <w:rFonts w:eastAsia="Calibri"/>
                <w:lang w:eastAsia="en-US"/>
              </w:rPr>
              <w:t>Kükürt</w:t>
            </w:r>
          </w:p>
        </w:tc>
        <w:tc>
          <w:tcPr>
            <w:tcW w:w="5954" w:type="dxa"/>
            <w:vAlign w:val="center"/>
          </w:tcPr>
          <w:p w:rsidR="008E2450" w:rsidRPr="006B6596" w:rsidRDefault="008E2450" w:rsidP="0093165D">
            <w:pPr>
              <w:rPr>
                <w:rFonts w:eastAsia="Calibri"/>
                <w:lang w:eastAsia="en-US"/>
              </w:rPr>
            </w:pPr>
          </w:p>
        </w:tc>
      </w:tr>
    </w:tbl>
    <w:p w:rsidR="008E2450" w:rsidRDefault="008E2450" w:rsidP="008E2450"/>
    <w:p w:rsidR="008E2450" w:rsidRDefault="008E2450" w:rsidP="008E2450"/>
    <w:p w:rsidR="008E2450" w:rsidRDefault="008E2450" w:rsidP="008E2450"/>
    <w:p w:rsidR="008E2450" w:rsidRPr="00B715D7" w:rsidRDefault="008E2450" w:rsidP="008E2450"/>
    <w:p w:rsidR="008E2450" w:rsidRPr="00B715D7" w:rsidRDefault="008E2450" w:rsidP="008E2450">
      <w:pPr>
        <w:rPr>
          <w:b/>
        </w:rPr>
      </w:pPr>
      <w:r w:rsidRPr="00B715D7">
        <w:rPr>
          <w:b/>
        </w:rPr>
        <w:t>Ek -3 Hayvancılıkta İç ve Dış Asgari Yüzey Alanları ve Diğer Barınak Özellikleri</w:t>
      </w:r>
    </w:p>
    <w:p w:rsidR="008E2450" w:rsidRPr="00B715D7" w:rsidRDefault="008E2450" w:rsidP="008E2450">
      <w:pPr>
        <w:rPr>
          <w:b/>
        </w:rPr>
      </w:pPr>
    </w:p>
    <w:p w:rsidR="008E2450" w:rsidRPr="00B715D7" w:rsidRDefault="008E2450" w:rsidP="008E2450">
      <w:pPr>
        <w:rPr>
          <w:b/>
        </w:rPr>
      </w:pPr>
      <w:r w:rsidRPr="00B715D7">
        <w:rPr>
          <w:b/>
        </w:rPr>
        <w:t xml:space="preserve">1-Sığırlar, tek tırnaklılar, küçükbaşlar ve domuz  </w:t>
      </w:r>
    </w:p>
    <w:p w:rsidR="008E2450" w:rsidRPr="00B715D7" w:rsidRDefault="008E2450" w:rsidP="008E2450">
      <w:pPr>
        <w:rPr>
          <w:b/>
        </w:rPr>
      </w:pPr>
    </w:p>
    <w:tbl>
      <w:tblPr>
        <w:tblW w:w="8789" w:type="dxa"/>
        <w:tblInd w:w="40" w:type="dxa"/>
        <w:tblCellMar>
          <w:left w:w="0" w:type="dxa"/>
          <w:right w:w="0" w:type="dxa"/>
        </w:tblCellMar>
        <w:tblLook w:val="0000"/>
      </w:tblPr>
      <w:tblGrid>
        <w:gridCol w:w="1855"/>
        <w:gridCol w:w="1816"/>
        <w:gridCol w:w="2371"/>
        <w:gridCol w:w="2747"/>
      </w:tblGrid>
      <w:tr w:rsidR="008E2450" w:rsidRPr="00B715D7" w:rsidTr="0093165D">
        <w:trPr>
          <w:trHeight w:val="300"/>
        </w:trPr>
        <w:tc>
          <w:tcPr>
            <w:tcW w:w="185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540"/>
              <w:jc w:val="both"/>
              <w:rPr>
                <w:b/>
              </w:rPr>
            </w:pPr>
          </w:p>
        </w:tc>
        <w:tc>
          <w:tcPr>
            <w:tcW w:w="418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01"/>
              <w:jc w:val="both"/>
              <w:rPr>
                <w:b/>
                <w:spacing w:val="-2"/>
              </w:rPr>
            </w:pPr>
            <w:r w:rsidRPr="00B715D7">
              <w:rPr>
                <w:b/>
                <w:spacing w:val="-2"/>
              </w:rPr>
              <w:t xml:space="preserve">İç alan </w:t>
            </w:r>
          </w:p>
          <w:p w:rsidR="008E2450" w:rsidRPr="00B715D7" w:rsidRDefault="008E2450" w:rsidP="0093165D">
            <w:pPr>
              <w:spacing w:before="100" w:beforeAutospacing="1" w:after="100" w:afterAutospacing="1"/>
              <w:ind w:left="101"/>
              <w:jc w:val="both"/>
              <w:rPr>
                <w:b/>
              </w:rPr>
            </w:pPr>
            <w:r w:rsidRPr="00B715D7">
              <w:rPr>
                <w:b/>
                <w:spacing w:val="-2"/>
              </w:rPr>
              <w:t>(hayvanlara ayrılan net alan)</w:t>
            </w:r>
          </w:p>
          <w:p w:rsidR="008E2450" w:rsidRPr="00B715D7" w:rsidRDefault="008E2450" w:rsidP="0093165D">
            <w:pPr>
              <w:spacing w:before="100" w:beforeAutospacing="1" w:after="100" w:afterAutospacing="1"/>
              <w:ind w:left="101"/>
              <w:jc w:val="both"/>
              <w:rPr>
                <w:b/>
              </w:rPr>
            </w:pPr>
          </w:p>
        </w:tc>
        <w:tc>
          <w:tcPr>
            <w:tcW w:w="27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67"/>
              <w:jc w:val="both"/>
              <w:rPr>
                <w:b/>
                <w:spacing w:val="-1"/>
              </w:rPr>
            </w:pPr>
            <w:r w:rsidRPr="00B715D7">
              <w:rPr>
                <w:b/>
                <w:spacing w:val="-1"/>
              </w:rPr>
              <w:t>Gezinti alanı</w:t>
            </w:r>
          </w:p>
          <w:p w:rsidR="008E2450" w:rsidRPr="00B715D7" w:rsidRDefault="008E2450" w:rsidP="0093165D">
            <w:pPr>
              <w:spacing w:before="100" w:beforeAutospacing="1" w:after="100" w:afterAutospacing="1"/>
              <w:ind w:right="67"/>
              <w:jc w:val="both"/>
              <w:rPr>
                <w:b/>
              </w:rPr>
            </w:pPr>
            <w:r w:rsidRPr="00B715D7">
              <w:rPr>
                <w:b/>
                <w:spacing w:val="-1"/>
              </w:rPr>
              <w:t xml:space="preserve">(otlama alanı hariç serbest </w:t>
            </w:r>
            <w:r w:rsidRPr="00B715D7">
              <w:rPr>
                <w:b/>
                <w:spacing w:val="-2"/>
              </w:rPr>
              <w:t>dolaşım alanı)</w:t>
            </w:r>
          </w:p>
        </w:tc>
      </w:tr>
      <w:tr w:rsidR="008E2450" w:rsidRPr="00B715D7" w:rsidTr="0093165D">
        <w:trPr>
          <w:trHeight w:val="422"/>
        </w:trPr>
        <w:tc>
          <w:tcPr>
            <w:tcW w:w="0" w:type="auto"/>
            <w:vMerge/>
            <w:tcBorders>
              <w:top w:val="single" w:sz="8" w:space="0" w:color="auto"/>
              <w:left w:val="single" w:sz="8" w:space="0" w:color="auto"/>
              <w:bottom w:val="single" w:sz="8" w:space="0" w:color="auto"/>
              <w:right w:val="single" w:sz="8" w:space="0" w:color="auto"/>
            </w:tcBorders>
            <w:vAlign w:val="center"/>
          </w:tcPr>
          <w:p w:rsidR="008E2450" w:rsidRPr="00B715D7" w:rsidRDefault="008E2450" w:rsidP="0093165D"/>
        </w:tc>
        <w:tc>
          <w:tcPr>
            <w:tcW w:w="1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rPr>
                <w:spacing w:val="-3"/>
              </w:rPr>
              <w:t xml:space="preserve">En az canlı </w:t>
            </w:r>
            <w:r w:rsidRPr="00B715D7">
              <w:rPr>
                <w:spacing w:val="-2"/>
              </w:rPr>
              <w:t>ağırlık (kg)</w:t>
            </w:r>
          </w:p>
        </w:tc>
        <w:tc>
          <w:tcPr>
            <w:tcW w:w="23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384"/>
              <w:jc w:val="both"/>
            </w:pPr>
            <w:r w:rsidRPr="00B715D7">
              <w:t>m²/baş</w:t>
            </w:r>
          </w:p>
        </w:tc>
        <w:tc>
          <w:tcPr>
            <w:tcW w:w="2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468"/>
              <w:jc w:val="both"/>
            </w:pPr>
            <w:r w:rsidRPr="00B715D7">
              <w:t>m²/baş</w:t>
            </w:r>
          </w:p>
        </w:tc>
      </w:tr>
      <w:tr w:rsidR="008E2450" w:rsidRPr="00B715D7" w:rsidTr="0093165D">
        <w:trPr>
          <w:trHeight w:val="300"/>
        </w:trPr>
        <w:tc>
          <w:tcPr>
            <w:tcW w:w="1855"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line="20" w:lineRule="atLeast"/>
              <w:ind w:left="17" w:right="151" w:hanging="17"/>
              <w:jc w:val="both"/>
            </w:pPr>
            <w:r w:rsidRPr="00B715D7">
              <w:lastRenderedPageBreak/>
              <w:t>Damızlık ve besiye alınmış sığır ve tek tırnaklılar</w:t>
            </w:r>
          </w:p>
        </w:tc>
        <w:tc>
          <w:tcPr>
            <w:tcW w:w="181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100 kg’ a kadar</w:t>
            </w:r>
          </w:p>
        </w:tc>
        <w:tc>
          <w:tcPr>
            <w:tcW w:w="237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1.5</w:t>
            </w:r>
          </w:p>
        </w:tc>
        <w:tc>
          <w:tcPr>
            <w:tcW w:w="2747"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708" w:hanging="320"/>
              <w:jc w:val="both"/>
            </w:pPr>
            <w:r w:rsidRPr="00B715D7">
              <w:t>1.1</w:t>
            </w:r>
          </w:p>
          <w:p w:rsidR="008E2450" w:rsidRPr="00B715D7" w:rsidRDefault="008E2450" w:rsidP="0093165D">
            <w:pPr>
              <w:ind w:left="320" w:right="708" w:hanging="320"/>
              <w:jc w:val="both"/>
            </w:pPr>
          </w:p>
        </w:tc>
      </w:tr>
      <w:tr w:rsidR="008E2450" w:rsidRPr="00B715D7" w:rsidTr="0093165D">
        <w:trPr>
          <w:trHeight w:val="375"/>
        </w:trPr>
        <w:tc>
          <w:tcPr>
            <w:tcW w:w="1855"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line="20" w:lineRule="atLeast"/>
              <w:ind w:left="17" w:right="151" w:hanging="17"/>
              <w:jc w:val="both"/>
            </w:pPr>
          </w:p>
        </w:tc>
        <w:tc>
          <w:tcPr>
            <w:tcW w:w="1816"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smartTag w:uri="urn:schemas-microsoft-com:office:smarttags" w:element="metricconverter">
              <w:smartTagPr>
                <w:attr w:name="ProductID" w:val="200 kg"/>
              </w:smartTagPr>
              <w:r w:rsidRPr="00B715D7">
                <w:t>200 kg</w:t>
              </w:r>
            </w:smartTag>
            <w:r w:rsidRPr="00B715D7">
              <w:t xml:space="preserve"> a kadar</w:t>
            </w:r>
          </w:p>
        </w:tc>
        <w:tc>
          <w:tcPr>
            <w:tcW w:w="237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2.5</w:t>
            </w:r>
          </w:p>
        </w:tc>
        <w:tc>
          <w:tcPr>
            <w:tcW w:w="274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708" w:hanging="320"/>
              <w:jc w:val="both"/>
            </w:pPr>
            <w:r w:rsidRPr="00B715D7">
              <w:t>1,9</w:t>
            </w:r>
          </w:p>
          <w:p w:rsidR="008E2450" w:rsidRPr="00B715D7" w:rsidRDefault="008E2450" w:rsidP="0093165D">
            <w:pPr>
              <w:ind w:right="708"/>
              <w:jc w:val="both"/>
            </w:pPr>
          </w:p>
        </w:tc>
      </w:tr>
      <w:tr w:rsidR="008E2450" w:rsidRPr="00B715D7" w:rsidTr="0093165D">
        <w:trPr>
          <w:trHeight w:val="435"/>
        </w:trPr>
        <w:tc>
          <w:tcPr>
            <w:tcW w:w="1855"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line="20" w:lineRule="atLeast"/>
              <w:ind w:left="17" w:right="151" w:hanging="17"/>
              <w:jc w:val="both"/>
            </w:pPr>
          </w:p>
        </w:tc>
        <w:tc>
          <w:tcPr>
            <w:tcW w:w="1816"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350 kg’ a kadar</w:t>
            </w:r>
          </w:p>
        </w:tc>
        <w:tc>
          <w:tcPr>
            <w:tcW w:w="237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4.0</w:t>
            </w:r>
          </w:p>
        </w:tc>
        <w:tc>
          <w:tcPr>
            <w:tcW w:w="274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140"/>
              <w:jc w:val="both"/>
            </w:pPr>
            <w:r w:rsidRPr="00B715D7">
              <w:t xml:space="preserve">3 </w:t>
            </w:r>
          </w:p>
        </w:tc>
      </w:tr>
      <w:tr w:rsidR="008E2450" w:rsidRPr="00B715D7" w:rsidTr="0093165D">
        <w:trPr>
          <w:trHeight w:val="1155"/>
        </w:trPr>
        <w:tc>
          <w:tcPr>
            <w:tcW w:w="1855"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line="20" w:lineRule="atLeast"/>
              <w:ind w:left="17" w:right="151" w:hanging="17"/>
              <w:jc w:val="both"/>
            </w:pPr>
          </w:p>
        </w:tc>
        <w:tc>
          <w:tcPr>
            <w:tcW w:w="1816"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350 kg’ dan fazla</w:t>
            </w:r>
          </w:p>
          <w:p w:rsidR="008E2450" w:rsidRPr="00B715D7" w:rsidRDefault="008E2450" w:rsidP="0093165D">
            <w:pPr>
              <w:spacing w:before="100" w:beforeAutospacing="1" w:after="100" w:afterAutospacing="1" w:line="20" w:lineRule="atLeast"/>
              <w:jc w:val="both"/>
            </w:pPr>
            <w:r w:rsidRPr="00B715D7">
              <w:t> </w:t>
            </w:r>
          </w:p>
        </w:tc>
        <w:tc>
          <w:tcPr>
            <w:tcW w:w="237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5.0</w:t>
            </w:r>
          </w:p>
          <w:p w:rsidR="008E2450" w:rsidRPr="00B715D7" w:rsidRDefault="008E2450" w:rsidP="0093165D">
            <w:pPr>
              <w:spacing w:before="100" w:beforeAutospacing="1" w:after="100" w:afterAutospacing="1" w:line="20" w:lineRule="atLeast"/>
              <w:ind w:right="708"/>
              <w:jc w:val="both"/>
            </w:pPr>
            <w:r w:rsidRPr="00B715D7">
              <w:t xml:space="preserve">En az </w:t>
            </w:r>
            <w:smartTag w:uri="urn:schemas-microsoft-com:office:smarttags" w:element="metricconverter">
              <w:smartTagPr>
                <w:attr w:name="ProductID" w:val="1 mﾲ"/>
              </w:smartTagPr>
              <w:r w:rsidRPr="00B715D7">
                <w:t>1 m²</w:t>
              </w:r>
            </w:smartTag>
            <w:r w:rsidRPr="00B715D7">
              <w:t xml:space="preserve"> /100 kg</w:t>
            </w:r>
          </w:p>
        </w:tc>
        <w:tc>
          <w:tcPr>
            <w:tcW w:w="274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140"/>
              <w:jc w:val="both"/>
            </w:pPr>
            <w:r w:rsidRPr="00B715D7">
              <w:t xml:space="preserve">3,7 </w:t>
            </w:r>
          </w:p>
          <w:p w:rsidR="008E2450" w:rsidRPr="00B715D7" w:rsidRDefault="008E2450" w:rsidP="0093165D">
            <w:pPr>
              <w:spacing w:before="100" w:beforeAutospacing="1" w:after="100" w:afterAutospacing="1" w:line="20" w:lineRule="atLeast"/>
              <w:ind w:right="140"/>
              <w:jc w:val="both"/>
            </w:pPr>
            <w:r w:rsidRPr="00B715D7">
              <w:t xml:space="preserve">En az </w:t>
            </w:r>
            <w:smartTag w:uri="urn:schemas-microsoft-com:office:smarttags" w:element="metricconverter">
              <w:smartTagPr>
                <w:attr w:name="ProductID" w:val="0.75 mﾲ"/>
              </w:smartTagPr>
              <w:r w:rsidRPr="00B715D7">
                <w:t>0.75 m²</w:t>
              </w:r>
            </w:smartTag>
            <w:r w:rsidRPr="00B715D7">
              <w:t xml:space="preserve"> /100 kg</w:t>
            </w:r>
          </w:p>
        </w:tc>
      </w:tr>
      <w:tr w:rsidR="008E2450" w:rsidRPr="00B715D7" w:rsidTr="0093165D">
        <w:trPr>
          <w:trHeight w:val="20"/>
        </w:trPr>
        <w:tc>
          <w:tcPr>
            <w:tcW w:w="18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Süt sığırları</w:t>
            </w:r>
          </w:p>
        </w:tc>
        <w:tc>
          <w:tcPr>
            <w:tcW w:w="181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3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6</w:t>
            </w:r>
          </w:p>
        </w:tc>
        <w:tc>
          <w:tcPr>
            <w:tcW w:w="2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4.5</w:t>
            </w:r>
          </w:p>
        </w:tc>
      </w:tr>
      <w:tr w:rsidR="008E2450" w:rsidRPr="00B715D7" w:rsidTr="0093165D">
        <w:trPr>
          <w:trHeight w:val="20"/>
        </w:trPr>
        <w:tc>
          <w:tcPr>
            <w:tcW w:w="18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Damızlık boğalar</w:t>
            </w:r>
          </w:p>
        </w:tc>
        <w:tc>
          <w:tcPr>
            <w:tcW w:w="1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3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10</w:t>
            </w:r>
          </w:p>
        </w:tc>
        <w:tc>
          <w:tcPr>
            <w:tcW w:w="2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30</w:t>
            </w:r>
          </w:p>
        </w:tc>
      </w:tr>
      <w:tr w:rsidR="008E2450" w:rsidRPr="00B715D7" w:rsidTr="0093165D">
        <w:trPr>
          <w:trHeight w:val="345"/>
        </w:trPr>
        <w:tc>
          <w:tcPr>
            <w:tcW w:w="1855"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Koyun ve keçiler</w:t>
            </w:r>
          </w:p>
        </w:tc>
        <w:tc>
          <w:tcPr>
            <w:tcW w:w="181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37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1.5 koyun/keçi</w:t>
            </w:r>
          </w:p>
        </w:tc>
        <w:tc>
          <w:tcPr>
            <w:tcW w:w="2747"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46"/>
              <w:jc w:val="both"/>
            </w:pPr>
            <w:r w:rsidRPr="00B715D7">
              <w:t>2.5</w:t>
            </w:r>
          </w:p>
        </w:tc>
      </w:tr>
      <w:tr w:rsidR="008E2450" w:rsidRPr="00B715D7" w:rsidTr="0093165D">
        <w:trPr>
          <w:trHeight w:val="375"/>
        </w:trPr>
        <w:tc>
          <w:tcPr>
            <w:tcW w:w="1855"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181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237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0.35 kuzu/oğlak</w:t>
            </w:r>
          </w:p>
        </w:tc>
        <w:tc>
          <w:tcPr>
            <w:tcW w:w="274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46"/>
              <w:jc w:val="both"/>
            </w:pPr>
            <w:r w:rsidRPr="00B715D7">
              <w:t>0.5</w:t>
            </w:r>
          </w:p>
        </w:tc>
      </w:tr>
      <w:tr w:rsidR="008E2450" w:rsidRPr="00B715D7" w:rsidTr="0093165D">
        <w:trPr>
          <w:trHeight w:val="20"/>
        </w:trPr>
        <w:tc>
          <w:tcPr>
            <w:tcW w:w="18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firstLine="10"/>
              <w:jc w:val="both"/>
            </w:pPr>
            <w:r w:rsidRPr="00B715D7">
              <w:t>Gebe domuzlar ve 40 günlüğe kadar domuz yavruları</w:t>
            </w:r>
          </w:p>
        </w:tc>
        <w:tc>
          <w:tcPr>
            <w:tcW w:w="1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3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7.5 dişi domuz</w:t>
            </w:r>
          </w:p>
        </w:tc>
        <w:tc>
          <w:tcPr>
            <w:tcW w:w="2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2.5</w:t>
            </w:r>
          </w:p>
        </w:tc>
      </w:tr>
      <w:tr w:rsidR="008E2450" w:rsidRPr="00B715D7" w:rsidTr="0093165D">
        <w:trPr>
          <w:trHeight w:val="513"/>
        </w:trPr>
        <w:tc>
          <w:tcPr>
            <w:tcW w:w="1855"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Besiye alınmış domuzlar</w:t>
            </w:r>
          </w:p>
        </w:tc>
        <w:tc>
          <w:tcPr>
            <w:tcW w:w="181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9"/>
              <w:jc w:val="both"/>
            </w:pPr>
            <w:r w:rsidRPr="00B715D7">
              <w:t>50 kg’ a kadar</w:t>
            </w:r>
          </w:p>
        </w:tc>
        <w:tc>
          <w:tcPr>
            <w:tcW w:w="237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0.8</w:t>
            </w:r>
          </w:p>
        </w:tc>
        <w:tc>
          <w:tcPr>
            <w:tcW w:w="2747"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680" w:hanging="320"/>
              <w:jc w:val="both"/>
            </w:pPr>
            <w:r w:rsidRPr="00B715D7">
              <w:t>0.6</w:t>
            </w:r>
          </w:p>
        </w:tc>
      </w:tr>
      <w:tr w:rsidR="008E2450" w:rsidRPr="00B715D7" w:rsidTr="0093165D">
        <w:trPr>
          <w:trHeight w:val="520"/>
        </w:trPr>
        <w:tc>
          <w:tcPr>
            <w:tcW w:w="1855"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1816"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9"/>
              <w:jc w:val="both"/>
            </w:pPr>
            <w:r w:rsidRPr="00B715D7">
              <w:t>85 kg’ a kadar</w:t>
            </w:r>
          </w:p>
        </w:tc>
        <w:tc>
          <w:tcPr>
            <w:tcW w:w="237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right="708"/>
              <w:jc w:val="both"/>
            </w:pPr>
            <w:r w:rsidRPr="00B715D7">
              <w:t>1.1</w:t>
            </w:r>
          </w:p>
        </w:tc>
        <w:tc>
          <w:tcPr>
            <w:tcW w:w="274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680" w:hanging="320"/>
              <w:jc w:val="both"/>
            </w:pPr>
            <w:r w:rsidRPr="00B715D7">
              <w:t>0.8</w:t>
            </w:r>
          </w:p>
          <w:p w:rsidR="008E2450" w:rsidRPr="00B715D7" w:rsidRDefault="008E2450" w:rsidP="0093165D">
            <w:pPr>
              <w:spacing w:line="20" w:lineRule="atLeast"/>
              <w:ind w:left="320" w:right="680" w:hanging="320"/>
              <w:jc w:val="both"/>
            </w:pPr>
          </w:p>
        </w:tc>
      </w:tr>
      <w:tr w:rsidR="008E2450" w:rsidRPr="00B715D7" w:rsidTr="0093165D">
        <w:trPr>
          <w:trHeight w:val="598"/>
        </w:trPr>
        <w:tc>
          <w:tcPr>
            <w:tcW w:w="1855" w:type="dxa"/>
            <w:vMerge/>
            <w:tcBorders>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181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left="19"/>
              <w:jc w:val="both"/>
            </w:pPr>
            <w:r w:rsidRPr="00B715D7">
              <w:t>110 kg’ a kadar</w:t>
            </w:r>
          </w:p>
        </w:tc>
        <w:tc>
          <w:tcPr>
            <w:tcW w:w="237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708"/>
              <w:jc w:val="both"/>
            </w:pPr>
            <w:r w:rsidRPr="00B715D7">
              <w:t>1.3</w:t>
            </w:r>
          </w:p>
        </w:tc>
        <w:tc>
          <w:tcPr>
            <w:tcW w:w="274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680" w:hanging="320"/>
              <w:jc w:val="both"/>
            </w:pPr>
            <w:r w:rsidRPr="00B715D7">
              <w:t>1</w:t>
            </w:r>
          </w:p>
        </w:tc>
      </w:tr>
      <w:tr w:rsidR="008E2450" w:rsidRPr="00B715D7" w:rsidTr="0093165D">
        <w:trPr>
          <w:trHeight w:val="598"/>
        </w:trPr>
        <w:tc>
          <w:tcPr>
            <w:tcW w:w="1855"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181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left="19"/>
              <w:jc w:val="both"/>
            </w:pPr>
            <w:smartTag w:uri="urn:schemas-microsoft-com:office:smarttags" w:element="metricconverter">
              <w:smartTagPr>
                <w:attr w:name="ProductID" w:val="110 kg"/>
              </w:smartTagPr>
              <w:r w:rsidRPr="00B715D7">
                <w:t>110 kg</w:t>
              </w:r>
            </w:smartTag>
            <w:r w:rsidRPr="00B715D7">
              <w:t xml:space="preserve"> üzeri</w:t>
            </w:r>
          </w:p>
        </w:tc>
        <w:tc>
          <w:tcPr>
            <w:tcW w:w="237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708"/>
              <w:jc w:val="both"/>
            </w:pPr>
            <w:r w:rsidRPr="00B715D7">
              <w:t>1.5</w:t>
            </w:r>
          </w:p>
        </w:tc>
        <w:tc>
          <w:tcPr>
            <w:tcW w:w="274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ind w:left="320" w:right="680" w:hanging="320"/>
              <w:jc w:val="both"/>
            </w:pPr>
            <w:r w:rsidRPr="00B715D7">
              <w:t>1.2</w:t>
            </w:r>
          </w:p>
        </w:tc>
      </w:tr>
      <w:tr w:rsidR="008E2450" w:rsidRPr="00B715D7" w:rsidTr="0093165D">
        <w:trPr>
          <w:trHeight w:val="20"/>
        </w:trPr>
        <w:tc>
          <w:tcPr>
            <w:tcW w:w="18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Domuz yavruları</w:t>
            </w:r>
          </w:p>
        </w:tc>
        <w:tc>
          <w:tcPr>
            <w:tcW w:w="1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4"/>
              <w:jc w:val="both"/>
            </w:pPr>
            <w:r w:rsidRPr="00B715D7">
              <w:t>40 günlükten büyük</w:t>
            </w:r>
          </w:p>
          <w:p w:rsidR="008E2450" w:rsidRPr="00B715D7" w:rsidRDefault="008E2450" w:rsidP="0093165D">
            <w:pPr>
              <w:spacing w:before="100" w:beforeAutospacing="1" w:after="100" w:afterAutospacing="1" w:line="20" w:lineRule="atLeast"/>
              <w:ind w:left="14"/>
              <w:jc w:val="both"/>
            </w:pPr>
            <w:r w:rsidRPr="00B715D7">
              <w:t xml:space="preserve">ve </w:t>
            </w:r>
            <w:smartTag w:uri="urn:schemas-microsoft-com:office:smarttags" w:element="metricconverter">
              <w:smartTagPr>
                <w:attr w:name="ProductID" w:val="30 kg"/>
              </w:smartTagPr>
              <w:r w:rsidRPr="00B715D7">
                <w:t>30 kg</w:t>
              </w:r>
            </w:smartTag>
            <w:r w:rsidRPr="00B715D7">
              <w:t xml:space="preserve"> ’a kadar</w:t>
            </w:r>
          </w:p>
        </w:tc>
        <w:tc>
          <w:tcPr>
            <w:tcW w:w="23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left="574" w:hanging="574"/>
              <w:jc w:val="both"/>
            </w:pPr>
            <w:r w:rsidRPr="00B715D7">
              <w:t>0.6</w:t>
            </w:r>
          </w:p>
        </w:tc>
        <w:tc>
          <w:tcPr>
            <w:tcW w:w="274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0.4</w:t>
            </w:r>
          </w:p>
        </w:tc>
      </w:tr>
      <w:tr w:rsidR="008E2450" w:rsidRPr="00B715D7" w:rsidTr="0093165D">
        <w:trPr>
          <w:trHeight w:val="418"/>
        </w:trPr>
        <w:tc>
          <w:tcPr>
            <w:tcW w:w="1855"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Damızlık domuzlar</w:t>
            </w:r>
          </w:p>
        </w:tc>
        <w:tc>
          <w:tcPr>
            <w:tcW w:w="1816"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371"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377" w:hanging="377"/>
              <w:jc w:val="both"/>
            </w:pPr>
            <w:r w:rsidRPr="00B715D7">
              <w:t>2.5 dişi</w:t>
            </w:r>
          </w:p>
        </w:tc>
        <w:tc>
          <w:tcPr>
            <w:tcW w:w="2747" w:type="dxa"/>
            <w:tcBorders>
              <w:top w:val="nil"/>
              <w:left w:val="nil"/>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firstLine="40"/>
              <w:jc w:val="both"/>
            </w:pPr>
            <w:r w:rsidRPr="00B715D7">
              <w:t>1.9</w:t>
            </w:r>
          </w:p>
        </w:tc>
      </w:tr>
      <w:tr w:rsidR="008E2450" w:rsidRPr="00B715D7" w:rsidTr="0093165D">
        <w:trPr>
          <w:trHeight w:val="495"/>
        </w:trPr>
        <w:tc>
          <w:tcPr>
            <w:tcW w:w="1855"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1816"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p>
        </w:tc>
        <w:tc>
          <w:tcPr>
            <w:tcW w:w="237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numPr>
                <w:ilvl w:val="0"/>
                <w:numId w:val="1"/>
              </w:numPr>
              <w:spacing w:before="100" w:beforeAutospacing="1" w:after="100" w:afterAutospacing="1" w:line="20" w:lineRule="atLeast"/>
            </w:pPr>
            <w:r w:rsidRPr="00B715D7">
              <w:t>erkek</w:t>
            </w:r>
          </w:p>
          <w:p w:rsidR="008E2450" w:rsidRPr="00B715D7" w:rsidRDefault="008E2450" w:rsidP="0093165D">
            <w:pPr>
              <w:spacing w:before="100" w:beforeAutospacing="1" w:after="100" w:afterAutospacing="1" w:line="20" w:lineRule="atLeast"/>
              <w:jc w:val="both"/>
            </w:pPr>
            <w:r w:rsidRPr="00B715D7">
              <w:t>Şayet ağıllar doğal hizmet maksadıyla kullanılıyorsa: 10 m</w:t>
            </w:r>
            <w:r w:rsidRPr="00B715D7">
              <w:rPr>
                <w:vertAlign w:val="superscript"/>
              </w:rPr>
              <w:t>2</w:t>
            </w:r>
            <w:r w:rsidRPr="00B715D7">
              <w:t>/ domuz</w:t>
            </w:r>
          </w:p>
        </w:tc>
        <w:tc>
          <w:tcPr>
            <w:tcW w:w="274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firstLine="40"/>
              <w:jc w:val="both"/>
            </w:pPr>
            <w:r w:rsidRPr="00B715D7">
              <w:t>8.0</w:t>
            </w:r>
          </w:p>
        </w:tc>
      </w:tr>
    </w:tbl>
    <w:p w:rsidR="008E2450" w:rsidRPr="00B715D7" w:rsidRDefault="008E2450" w:rsidP="008E2450">
      <w:pPr>
        <w:rPr>
          <w:b/>
        </w:rPr>
      </w:pPr>
    </w:p>
    <w:p w:rsidR="008E2450" w:rsidRDefault="008E2450" w:rsidP="008E2450">
      <w:pPr>
        <w:rPr>
          <w:b/>
        </w:rPr>
      </w:pPr>
    </w:p>
    <w:p w:rsidR="008E2450" w:rsidRPr="00B715D7" w:rsidRDefault="008E2450" w:rsidP="008E2450">
      <w:pPr>
        <w:rPr>
          <w:b/>
          <w:bCs/>
          <w:spacing w:val="-4"/>
        </w:rPr>
      </w:pPr>
      <w:r w:rsidRPr="00B715D7">
        <w:rPr>
          <w:b/>
        </w:rPr>
        <w:t>2-</w:t>
      </w:r>
      <w:r w:rsidRPr="00B715D7">
        <w:rPr>
          <w:b/>
          <w:bCs/>
          <w:spacing w:val="-4"/>
        </w:rPr>
        <w:t xml:space="preserve">Kanatlılar  </w:t>
      </w:r>
    </w:p>
    <w:tbl>
      <w:tblPr>
        <w:tblW w:w="9180" w:type="dxa"/>
        <w:tblInd w:w="40" w:type="dxa"/>
        <w:tblCellMar>
          <w:left w:w="0" w:type="dxa"/>
          <w:right w:w="0" w:type="dxa"/>
        </w:tblCellMar>
        <w:tblLook w:val="0000"/>
      </w:tblPr>
      <w:tblGrid>
        <w:gridCol w:w="1458"/>
        <w:gridCol w:w="2221"/>
        <w:gridCol w:w="1635"/>
        <w:gridCol w:w="1635"/>
        <w:gridCol w:w="2231"/>
      </w:tblGrid>
      <w:tr w:rsidR="008E2450" w:rsidRPr="00B715D7" w:rsidTr="0093165D">
        <w:trPr>
          <w:trHeight w:val="417"/>
        </w:trPr>
        <w:tc>
          <w:tcPr>
            <w:tcW w:w="14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rPr>
                <w:b/>
              </w:rPr>
            </w:pPr>
          </w:p>
        </w:tc>
        <w:tc>
          <w:tcPr>
            <w:tcW w:w="5491"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437"/>
              <w:jc w:val="both"/>
              <w:rPr>
                <w:b/>
              </w:rPr>
            </w:pPr>
            <w:r w:rsidRPr="00B715D7">
              <w:rPr>
                <w:b/>
              </w:rPr>
              <w:t>İç alan</w:t>
            </w:r>
          </w:p>
          <w:p w:rsidR="008E2450" w:rsidRPr="00B715D7" w:rsidRDefault="008E2450" w:rsidP="0093165D">
            <w:pPr>
              <w:spacing w:before="100" w:beforeAutospacing="1" w:after="100" w:afterAutospacing="1"/>
              <w:ind w:left="437"/>
              <w:jc w:val="both"/>
              <w:rPr>
                <w:b/>
              </w:rPr>
            </w:pPr>
            <w:r w:rsidRPr="00B715D7">
              <w:rPr>
                <w:b/>
              </w:rPr>
              <w:t>(</w:t>
            </w:r>
            <w:r w:rsidRPr="00B715D7">
              <w:rPr>
                <w:b/>
                <w:spacing w:val="-6"/>
              </w:rPr>
              <w:t>hayvanlara ayrılan net alan)</w:t>
            </w:r>
          </w:p>
          <w:p w:rsidR="008E2450" w:rsidRPr="00B715D7" w:rsidRDefault="008E2450" w:rsidP="0093165D">
            <w:pPr>
              <w:spacing w:before="100" w:beforeAutospacing="1" w:after="100" w:afterAutospacing="1"/>
              <w:ind w:left="437"/>
              <w:jc w:val="both"/>
              <w:rPr>
                <w:b/>
              </w:rPr>
            </w:pPr>
          </w:p>
        </w:tc>
        <w:tc>
          <w:tcPr>
            <w:tcW w:w="2231"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62"/>
              <w:jc w:val="both"/>
              <w:rPr>
                <w:b/>
              </w:rPr>
            </w:pPr>
            <w:r w:rsidRPr="00B715D7">
              <w:rPr>
                <w:b/>
                <w:spacing w:val="-6"/>
              </w:rPr>
              <w:lastRenderedPageBreak/>
              <w:t>gezinti</w:t>
            </w:r>
          </w:p>
          <w:p w:rsidR="008E2450" w:rsidRPr="00B715D7" w:rsidRDefault="008E2450" w:rsidP="0093165D">
            <w:pPr>
              <w:spacing w:before="100" w:beforeAutospacing="1" w:after="100" w:afterAutospacing="1"/>
              <w:ind w:left="62"/>
              <w:jc w:val="both"/>
              <w:rPr>
                <w:b/>
              </w:rPr>
            </w:pPr>
            <w:r w:rsidRPr="00B715D7">
              <w:rPr>
                <w:b/>
                <w:spacing w:val="-6"/>
              </w:rPr>
              <w:t>alanı</w:t>
            </w:r>
          </w:p>
          <w:p w:rsidR="008E2450" w:rsidRPr="00B715D7" w:rsidRDefault="008E2450" w:rsidP="0093165D">
            <w:pPr>
              <w:spacing w:before="100" w:beforeAutospacing="1" w:after="100" w:afterAutospacing="1"/>
              <w:ind w:left="62"/>
              <w:jc w:val="both"/>
              <w:rPr>
                <w:b/>
              </w:rPr>
            </w:pPr>
            <w:r w:rsidRPr="00B715D7">
              <w:rPr>
                <w:b/>
                <w:spacing w:val="-6"/>
              </w:rPr>
              <w:lastRenderedPageBreak/>
              <w:t>(Rotasyona elverişli alan m</w:t>
            </w:r>
            <w:r w:rsidRPr="00B715D7">
              <w:rPr>
                <w:b/>
                <w:spacing w:val="-6"/>
                <w:vertAlign w:val="superscript"/>
              </w:rPr>
              <w:t>2</w:t>
            </w:r>
            <w:r w:rsidRPr="00B715D7">
              <w:rPr>
                <w:b/>
                <w:spacing w:val="-6"/>
              </w:rPr>
              <w:t>/baş)</w:t>
            </w:r>
          </w:p>
        </w:tc>
      </w:tr>
      <w:tr w:rsidR="008E2450" w:rsidRPr="00B715D7" w:rsidTr="0093165D">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8E2450" w:rsidRPr="00B715D7" w:rsidRDefault="008E2450" w:rsidP="0093165D"/>
        </w:tc>
        <w:tc>
          <w:tcPr>
            <w:tcW w:w="2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Hayvan sayısı/ m²</w:t>
            </w:r>
          </w:p>
          <w:p w:rsidR="008E2450" w:rsidRPr="00B715D7" w:rsidRDefault="008E2450" w:rsidP="0093165D">
            <w:pPr>
              <w:spacing w:before="100" w:beforeAutospacing="1" w:after="100" w:afterAutospacing="1" w:line="20" w:lineRule="atLeast"/>
              <w:jc w:val="both"/>
            </w:pP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Tünek genişliği</w:t>
            </w:r>
          </w:p>
          <w:p w:rsidR="008E2450" w:rsidRPr="00B715D7" w:rsidRDefault="008E2450" w:rsidP="0093165D">
            <w:pPr>
              <w:spacing w:before="100" w:beforeAutospacing="1" w:after="100" w:afterAutospacing="1" w:line="20" w:lineRule="atLeast"/>
              <w:jc w:val="both"/>
            </w:pPr>
            <w:r w:rsidRPr="00B715D7">
              <w:t>(cm/hayvan)</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122"/>
              <w:jc w:val="both"/>
            </w:pPr>
            <w:r w:rsidRPr="00B715D7">
              <w:t>Folluk</w:t>
            </w:r>
          </w:p>
        </w:tc>
        <w:tc>
          <w:tcPr>
            <w:tcW w:w="2231" w:type="dxa"/>
            <w:vMerge/>
            <w:tcBorders>
              <w:top w:val="single" w:sz="8" w:space="0" w:color="auto"/>
              <w:left w:val="nil"/>
              <w:bottom w:val="single" w:sz="8" w:space="0" w:color="auto"/>
              <w:right w:val="single" w:sz="8" w:space="0" w:color="auto"/>
            </w:tcBorders>
            <w:vAlign w:val="center"/>
          </w:tcPr>
          <w:p w:rsidR="008E2450" w:rsidRPr="00B715D7" w:rsidRDefault="008E2450" w:rsidP="0093165D"/>
        </w:tc>
      </w:tr>
      <w:tr w:rsidR="008E2450" w:rsidRPr="00B715D7" w:rsidTr="0093165D">
        <w:trPr>
          <w:trHeight w:val="20"/>
        </w:trPr>
        <w:tc>
          <w:tcPr>
            <w:tcW w:w="1458"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Yumurta tavuğu</w:t>
            </w:r>
          </w:p>
        </w:tc>
        <w:tc>
          <w:tcPr>
            <w:tcW w:w="2221"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left="140"/>
              <w:jc w:val="both"/>
            </w:pPr>
            <w:r w:rsidRPr="00B715D7">
              <w:t>6</w:t>
            </w:r>
          </w:p>
        </w:tc>
        <w:tc>
          <w:tcPr>
            <w:tcW w:w="1635"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18</w:t>
            </w:r>
          </w:p>
        </w:tc>
        <w:tc>
          <w:tcPr>
            <w:tcW w:w="1635"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154"/>
              <w:jc w:val="both"/>
            </w:pPr>
            <w:r w:rsidRPr="00B715D7">
              <w:t>7 tavuk için 1 folluk veya  tavuk başına 120 cm² folluk alanı</w:t>
            </w:r>
          </w:p>
        </w:tc>
        <w:tc>
          <w:tcPr>
            <w:tcW w:w="2231"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68"/>
              <w:jc w:val="both"/>
            </w:pPr>
            <w:r w:rsidRPr="00B715D7">
              <w:t>4</w:t>
            </w:r>
          </w:p>
          <w:p w:rsidR="008E2450" w:rsidRPr="00B715D7" w:rsidRDefault="008E2450" w:rsidP="0093165D">
            <w:pPr>
              <w:spacing w:before="100" w:beforeAutospacing="1" w:after="100" w:afterAutospacing="1" w:line="20" w:lineRule="atLeast"/>
              <w:jc w:val="both"/>
            </w:pPr>
            <w:r w:rsidRPr="00B715D7">
              <w:t>170 kg/N/ha/yıl limitini aşmaması koşulu ile</w:t>
            </w:r>
          </w:p>
        </w:tc>
      </w:tr>
      <w:tr w:rsidR="008E2450" w:rsidRPr="00B715D7" w:rsidTr="0093165D">
        <w:trPr>
          <w:trHeight w:val="20"/>
        </w:trPr>
        <w:tc>
          <w:tcPr>
            <w:tcW w:w="14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Besiye alınmış</w:t>
            </w:r>
          </w:p>
          <w:p w:rsidR="008E2450" w:rsidRPr="00B715D7" w:rsidRDefault="008E2450" w:rsidP="0093165D">
            <w:pPr>
              <w:spacing w:before="100" w:beforeAutospacing="1" w:after="100" w:afterAutospacing="1"/>
              <w:ind w:left="2"/>
              <w:jc w:val="both"/>
            </w:pPr>
            <w:r w:rsidRPr="00B715D7">
              <w:t>kümes hayvanları</w:t>
            </w:r>
          </w:p>
          <w:p w:rsidR="008E2450" w:rsidRPr="00B715D7" w:rsidRDefault="008E2450" w:rsidP="0093165D">
            <w:pPr>
              <w:spacing w:before="100" w:beforeAutospacing="1" w:after="100" w:afterAutospacing="1" w:line="20" w:lineRule="atLeast"/>
              <w:ind w:left="2"/>
              <w:jc w:val="both"/>
            </w:pPr>
            <w:r w:rsidRPr="00B715D7">
              <w:t>(Sabit barınaklarda)</w:t>
            </w:r>
          </w:p>
        </w:tc>
        <w:tc>
          <w:tcPr>
            <w:tcW w:w="22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40"/>
              <w:jc w:val="both"/>
            </w:pPr>
            <w:r w:rsidRPr="00B715D7">
              <w:t xml:space="preserve">10 </w:t>
            </w:r>
          </w:p>
          <w:p w:rsidR="008E2450" w:rsidRPr="00B715D7" w:rsidRDefault="008E2450" w:rsidP="0093165D">
            <w:pPr>
              <w:spacing w:before="100" w:beforeAutospacing="1" w:after="100" w:afterAutospacing="1" w:line="20" w:lineRule="atLeast"/>
              <w:ind w:left="140"/>
              <w:jc w:val="both"/>
            </w:pPr>
            <w:r w:rsidRPr="00B715D7">
              <w:t xml:space="preserve">en fazla </w:t>
            </w:r>
            <w:smartTag w:uri="urn:schemas-microsoft-com:office:smarttags" w:element="metricconverter">
              <w:smartTagPr>
                <w:attr w:name="ProductID" w:val="21 kg"/>
              </w:smartTagPr>
              <w:r w:rsidRPr="00B715D7">
                <w:t>21 kg</w:t>
              </w:r>
            </w:smartTag>
            <w:r w:rsidRPr="00B715D7">
              <w:t xml:space="preserve"> canlı ağırlık/ m²</w:t>
            </w:r>
          </w:p>
        </w:tc>
        <w:tc>
          <w:tcPr>
            <w:tcW w:w="1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20</w:t>
            </w:r>
          </w:p>
          <w:p w:rsidR="008E2450" w:rsidRPr="00B715D7" w:rsidRDefault="008E2450" w:rsidP="0093165D">
            <w:pPr>
              <w:spacing w:before="100" w:beforeAutospacing="1" w:after="100" w:afterAutospacing="1" w:line="20" w:lineRule="atLeast"/>
              <w:ind w:right="91"/>
              <w:jc w:val="both"/>
            </w:pPr>
            <w:r w:rsidRPr="00B715D7">
              <w:t>yalnızca Hint tavuğu için</w:t>
            </w:r>
          </w:p>
        </w:tc>
        <w:tc>
          <w:tcPr>
            <w:tcW w:w="1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2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40"/>
              <w:jc w:val="both"/>
            </w:pPr>
            <w:r w:rsidRPr="00B715D7">
              <w:t>4 Et ve Hint tavuğu</w:t>
            </w:r>
          </w:p>
          <w:p w:rsidR="008E2450" w:rsidRPr="00B715D7" w:rsidRDefault="008E2450" w:rsidP="0093165D">
            <w:pPr>
              <w:spacing w:before="100" w:beforeAutospacing="1" w:after="100" w:afterAutospacing="1"/>
              <w:ind w:left="140"/>
              <w:jc w:val="both"/>
            </w:pPr>
            <w:r w:rsidRPr="00B715D7">
              <w:t>4,5 Ördek</w:t>
            </w:r>
          </w:p>
          <w:p w:rsidR="008E2450" w:rsidRPr="00B715D7" w:rsidRDefault="008E2450" w:rsidP="0093165D">
            <w:pPr>
              <w:spacing w:before="100" w:beforeAutospacing="1" w:after="100" w:afterAutospacing="1"/>
              <w:ind w:left="140"/>
              <w:jc w:val="both"/>
            </w:pPr>
            <w:r w:rsidRPr="00B715D7">
              <w:t>10 Hindi</w:t>
            </w:r>
          </w:p>
          <w:p w:rsidR="008E2450" w:rsidRPr="00B715D7" w:rsidRDefault="008E2450" w:rsidP="0093165D">
            <w:pPr>
              <w:spacing w:before="100" w:beforeAutospacing="1" w:after="100" w:afterAutospacing="1"/>
              <w:ind w:left="140"/>
              <w:jc w:val="both"/>
            </w:pPr>
            <w:r w:rsidRPr="00B715D7">
              <w:t>15 Kaz</w:t>
            </w:r>
          </w:p>
          <w:p w:rsidR="008E2450" w:rsidRPr="00B715D7" w:rsidRDefault="008E2450" w:rsidP="0093165D">
            <w:pPr>
              <w:spacing w:before="100" w:beforeAutospacing="1" w:after="100" w:afterAutospacing="1"/>
              <w:ind w:left="140"/>
              <w:jc w:val="both"/>
            </w:pPr>
            <w:r w:rsidRPr="00B715D7">
              <w:t xml:space="preserve">Yukarıda bahsedilen tüm çeşitler için </w:t>
            </w:r>
            <w:smartTag w:uri="urn:schemas-microsoft-com:office:smarttags" w:element="metricconverter">
              <w:smartTagPr>
                <w:attr w:name="ProductID" w:val="170 kg"/>
              </w:smartTagPr>
              <w:r w:rsidRPr="00B715D7">
                <w:t>170 kg</w:t>
              </w:r>
            </w:smartTag>
            <w:r w:rsidRPr="00B715D7">
              <w:t xml:space="preserve"> /N/ha/yıl limitini aşmaması koşulu ile</w:t>
            </w:r>
          </w:p>
        </w:tc>
      </w:tr>
      <w:tr w:rsidR="008E2450" w:rsidRPr="00B715D7" w:rsidTr="0093165D">
        <w:trPr>
          <w:trHeight w:val="20"/>
        </w:trPr>
        <w:tc>
          <w:tcPr>
            <w:tcW w:w="1458"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34"/>
              <w:jc w:val="both"/>
            </w:pPr>
            <w:r w:rsidRPr="00B715D7">
              <w:t>Besiye alınmış</w:t>
            </w:r>
          </w:p>
          <w:p w:rsidR="008E2450" w:rsidRPr="00B715D7" w:rsidRDefault="008E2450" w:rsidP="0093165D">
            <w:pPr>
              <w:spacing w:before="100" w:beforeAutospacing="1" w:after="100" w:afterAutospacing="1"/>
              <w:ind w:left="41"/>
              <w:jc w:val="both"/>
            </w:pPr>
            <w:r w:rsidRPr="00B715D7">
              <w:t>kümes hayvanları</w:t>
            </w:r>
          </w:p>
          <w:p w:rsidR="008E2450" w:rsidRPr="00B715D7" w:rsidRDefault="008E2450" w:rsidP="0093165D">
            <w:pPr>
              <w:spacing w:before="100" w:beforeAutospacing="1" w:after="100" w:afterAutospacing="1" w:line="20" w:lineRule="atLeast"/>
              <w:jc w:val="both"/>
            </w:pPr>
            <w:r w:rsidRPr="00B715D7">
              <w:t>(Taşınabilir barınaklarda)</w:t>
            </w:r>
          </w:p>
        </w:tc>
        <w:tc>
          <w:tcPr>
            <w:tcW w:w="2221"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40"/>
              <w:jc w:val="both"/>
            </w:pPr>
            <w:r w:rsidRPr="00B715D7">
              <w:t>16(1)</w:t>
            </w:r>
          </w:p>
          <w:p w:rsidR="008E2450" w:rsidRPr="00B715D7" w:rsidRDefault="008E2450" w:rsidP="0093165D">
            <w:pPr>
              <w:spacing w:before="100" w:beforeAutospacing="1" w:after="100" w:afterAutospacing="1" w:line="20" w:lineRule="atLeast"/>
              <w:ind w:left="140"/>
              <w:jc w:val="both"/>
            </w:pPr>
            <w:r w:rsidRPr="00B715D7">
              <w:t xml:space="preserve">en fazla </w:t>
            </w:r>
            <w:smartTag w:uri="urn:schemas-microsoft-com:office:smarttags" w:element="metricconverter">
              <w:smartTagPr>
                <w:attr w:name="ProductID" w:val="30 kg"/>
              </w:smartTagPr>
              <w:r w:rsidRPr="00B715D7">
                <w:t>30 kg</w:t>
              </w:r>
            </w:smartTag>
            <w:r w:rsidRPr="00B715D7">
              <w:t xml:space="preserve"> canlı ağırlık/m² hareketli kanatlı barınakları</w:t>
            </w:r>
          </w:p>
        </w:tc>
        <w:tc>
          <w:tcPr>
            <w:tcW w:w="1635"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1635"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both"/>
            </w:pPr>
            <w:r w:rsidRPr="00B715D7">
              <w:t> </w:t>
            </w:r>
          </w:p>
        </w:tc>
        <w:tc>
          <w:tcPr>
            <w:tcW w:w="2231" w:type="dxa"/>
            <w:tcBorders>
              <w:top w:val="nil"/>
              <w:left w:val="nil"/>
              <w:bottom w:val="nil"/>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80" w:hanging="40"/>
              <w:jc w:val="both"/>
            </w:pPr>
            <w:r w:rsidRPr="00B715D7">
              <w:t>2.5</w:t>
            </w:r>
          </w:p>
          <w:p w:rsidR="008E2450" w:rsidRPr="00B715D7" w:rsidRDefault="008E2450" w:rsidP="0093165D">
            <w:pPr>
              <w:spacing w:before="100" w:beforeAutospacing="1" w:after="100" w:afterAutospacing="1" w:line="20" w:lineRule="atLeast"/>
              <w:jc w:val="both"/>
            </w:pPr>
            <w:r w:rsidRPr="00B715D7">
              <w:t>170 kg/N/ha/yıl limitini aşmaması koşulu ile</w:t>
            </w:r>
          </w:p>
        </w:tc>
      </w:tr>
      <w:tr w:rsidR="008E2450" w:rsidRPr="00B715D7" w:rsidTr="0093165D">
        <w:trPr>
          <w:trHeight w:val="20"/>
        </w:trPr>
        <w:tc>
          <w:tcPr>
            <w:tcW w:w="918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both"/>
            </w:pPr>
            <w:r w:rsidRPr="00B715D7">
              <w:t xml:space="preserve">(1) Yalnızca </w:t>
            </w:r>
            <w:smartTag w:uri="urn:schemas-microsoft-com:office:smarttags" w:element="metricconverter">
              <w:smartTagPr>
                <w:attr w:name="ProductID" w:val="150 m2"/>
              </w:smartTagPr>
              <w:r w:rsidRPr="00B715D7">
                <w:t>150 m</w:t>
              </w:r>
              <w:r w:rsidRPr="00B715D7">
                <w:rPr>
                  <w:vertAlign w:val="superscript"/>
                </w:rPr>
                <w:t>2</w:t>
              </w:r>
            </w:smartTag>
            <w:r w:rsidRPr="00B715D7">
              <w:rPr>
                <w:vertAlign w:val="superscript"/>
              </w:rPr>
              <w:t xml:space="preserve"> </w:t>
            </w:r>
            <w:r w:rsidRPr="00B715D7">
              <w:t>zemin alanı aşmayan taşınabilir barınaklar durumunda</w:t>
            </w:r>
          </w:p>
        </w:tc>
      </w:tr>
    </w:tbl>
    <w:p w:rsidR="008E2450" w:rsidRPr="00B715D7" w:rsidRDefault="008E2450" w:rsidP="008E2450">
      <w:pPr>
        <w:jc w:val="center"/>
        <w:rPr>
          <w:b/>
        </w:rPr>
      </w:pPr>
    </w:p>
    <w:p w:rsidR="008E2450" w:rsidRPr="00B715D7" w:rsidRDefault="008E2450" w:rsidP="008E2450">
      <w:pPr>
        <w:jc w:val="both"/>
        <w:rPr>
          <w:b/>
        </w:rPr>
      </w:pPr>
      <w:r w:rsidRPr="00B715D7">
        <w:rPr>
          <w:b/>
        </w:rPr>
        <w:br w:type="page"/>
      </w:r>
      <w:r w:rsidRPr="00B715D7">
        <w:rPr>
          <w:b/>
        </w:rPr>
        <w:lastRenderedPageBreak/>
        <w:t>Ek -4 İşletmede Stoklanabilecek Gübre Miktarına Eşdeğer Hayvan Sayısı</w:t>
      </w:r>
    </w:p>
    <w:p w:rsidR="008E2450" w:rsidRPr="00B715D7" w:rsidRDefault="008E2450" w:rsidP="008E2450">
      <w:pPr>
        <w:jc w:val="both"/>
        <w:rPr>
          <w:b/>
        </w:rPr>
      </w:pPr>
    </w:p>
    <w:tbl>
      <w:tblPr>
        <w:tblW w:w="6562" w:type="dxa"/>
        <w:jc w:val="center"/>
        <w:tblCellMar>
          <w:left w:w="0" w:type="dxa"/>
          <w:right w:w="0" w:type="dxa"/>
        </w:tblCellMar>
        <w:tblLook w:val="0000"/>
      </w:tblPr>
      <w:tblGrid>
        <w:gridCol w:w="2946"/>
        <w:gridCol w:w="3616"/>
      </w:tblGrid>
      <w:tr w:rsidR="008E2450" w:rsidRPr="00B715D7" w:rsidTr="0093165D">
        <w:trPr>
          <w:trHeight w:val="20"/>
          <w:jc w:val="center"/>
        </w:trPr>
        <w:tc>
          <w:tcPr>
            <w:tcW w:w="29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jc w:val="center"/>
            </w:pPr>
            <w:r w:rsidRPr="00B715D7">
              <w:rPr>
                <w:b/>
                <w:bCs/>
              </w:rPr>
              <w:t>Hayvan Türleri</w:t>
            </w:r>
          </w:p>
        </w:tc>
        <w:tc>
          <w:tcPr>
            <w:tcW w:w="36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line="20" w:lineRule="atLeast"/>
              <w:ind w:right="108"/>
              <w:jc w:val="center"/>
            </w:pPr>
            <w:smartTag w:uri="urn:schemas-microsoft-com:office:smarttags" w:element="metricconverter">
              <w:smartTagPr>
                <w:attr w:name="ProductID" w:val="170 kg"/>
              </w:smartTagPr>
              <w:r w:rsidRPr="00B715D7">
                <w:rPr>
                  <w:b/>
                  <w:bCs/>
                  <w:spacing w:val="-5"/>
                </w:rPr>
                <w:t>170 kg</w:t>
              </w:r>
            </w:smartTag>
            <w:r w:rsidRPr="00B715D7">
              <w:rPr>
                <w:b/>
                <w:bCs/>
                <w:spacing w:val="-5"/>
              </w:rPr>
              <w:t xml:space="preserve"> /N/ha/yıl/baş’a eşdeğer maksimum hayvan sayısı</w:t>
            </w:r>
          </w:p>
        </w:tc>
      </w:tr>
      <w:tr w:rsidR="008E2450" w:rsidRPr="00B715D7" w:rsidTr="0093165D">
        <w:trPr>
          <w:trHeight w:val="340"/>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Altı aydan büyük atlar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w:t>
            </w:r>
          </w:p>
        </w:tc>
      </w:tr>
      <w:tr w:rsidR="008E2450" w:rsidRPr="00B715D7" w:rsidTr="0093165D">
        <w:trPr>
          <w:trHeight w:val="340"/>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Besiye alınmış danalar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5</w:t>
            </w:r>
          </w:p>
        </w:tc>
      </w:tr>
      <w:tr w:rsidR="008E2450" w:rsidRPr="00B715D7" w:rsidTr="0093165D">
        <w:trPr>
          <w:trHeight w:val="56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t>Bir yaşından küçük diğer sığırlar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5</w:t>
            </w:r>
          </w:p>
        </w:tc>
      </w:tr>
      <w:tr w:rsidR="008E2450" w:rsidRPr="00B715D7" w:rsidTr="0093165D">
        <w:trPr>
          <w:trHeight w:val="56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t>Bir yaşından büyük, iki yaşından küçük erkek sığırlar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3,3</w:t>
            </w:r>
          </w:p>
        </w:tc>
      </w:tr>
      <w:tr w:rsidR="008E2450" w:rsidRPr="00B715D7" w:rsidTr="0093165D">
        <w:trPr>
          <w:trHeight w:val="56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t>Bir yaşından büyük, iki yaşından küçük dişi sığırlar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3,3</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İki</w:t>
            </w:r>
            <w:r w:rsidRPr="00B715D7">
              <w:rPr>
                <w:b/>
                <w:bCs/>
                <w:spacing w:val="-1"/>
              </w:rPr>
              <w:t xml:space="preserve"> </w:t>
            </w:r>
            <w:r w:rsidRPr="00B715D7">
              <w:rPr>
                <w:spacing w:val="-1"/>
              </w:rPr>
              <w:t>yaş ve üstü erkek sığırlar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Damızlık düveler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2,5</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Besilik düveler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2,5</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5"/>
              </w:rPr>
              <w:t>Süt sığırları</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Gebe süt sığırları</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w:t>
            </w:r>
          </w:p>
        </w:tc>
      </w:tr>
      <w:tr w:rsidR="008E2450" w:rsidRPr="00B715D7" w:rsidTr="0093165D">
        <w:trPr>
          <w:trHeight w:val="397"/>
          <w:jc w:val="center"/>
        </w:trPr>
        <w:tc>
          <w:tcPr>
            <w:tcW w:w="2946"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 xml:space="preserve">Diğer sığırlar </w:t>
            </w:r>
          </w:p>
        </w:tc>
        <w:tc>
          <w:tcPr>
            <w:tcW w:w="3616" w:type="dxa"/>
            <w:tcBorders>
              <w:bottom w:val="single" w:sz="4" w:space="0" w:color="auto"/>
              <w:right w:val="single" w:sz="4" w:space="0" w:color="auto"/>
            </w:tcBorders>
            <w:vAlign w:val="center"/>
          </w:tcPr>
          <w:p w:rsidR="008E2450" w:rsidRPr="00B715D7" w:rsidRDefault="008E2450" w:rsidP="0093165D">
            <w:pPr>
              <w:spacing w:before="100" w:beforeAutospacing="1" w:after="100" w:afterAutospacing="1"/>
              <w:jc w:val="center"/>
            </w:pPr>
            <w:r w:rsidRPr="00B715D7">
              <w:t>2,5</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Dişi damızlık tavşanlar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100</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2"/>
              </w:rPr>
              <w:t>Dişi koyunlar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13,3</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2"/>
              </w:rPr>
              <w:t>Keçiler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13,3</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Domuz yavruları</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74</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6"/>
              </w:rPr>
              <w:t>Damızlık dişi domuzlar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6,5</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Besilik domuzlar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14</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pPr>
            <w:r w:rsidRPr="00B715D7">
              <w:rPr>
                <w:spacing w:val="1"/>
              </w:rPr>
              <w:t>Diğer domuzlar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14</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5"/>
            </w:pPr>
            <w:r w:rsidRPr="00B715D7">
              <w:rPr>
                <w:spacing w:val="1"/>
              </w:rPr>
              <w:t>Etlik piliçler</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580</w:t>
            </w:r>
          </w:p>
        </w:tc>
      </w:tr>
      <w:tr w:rsidR="008E2450" w:rsidRPr="00B715D7" w:rsidTr="0093165D">
        <w:trPr>
          <w:trHeight w:val="397"/>
          <w:jc w:val="center"/>
        </w:trPr>
        <w:tc>
          <w:tcPr>
            <w:tcW w:w="29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ind w:left="19"/>
            </w:pPr>
            <w:r w:rsidRPr="00B715D7">
              <w:t>Yumurta tavukları</w:t>
            </w:r>
          </w:p>
        </w:tc>
        <w:tc>
          <w:tcPr>
            <w:tcW w:w="36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E2450" w:rsidRPr="00B715D7" w:rsidRDefault="008E2450" w:rsidP="0093165D">
            <w:pPr>
              <w:spacing w:before="100" w:beforeAutospacing="1" w:after="100" w:afterAutospacing="1"/>
              <w:jc w:val="center"/>
            </w:pPr>
            <w:r w:rsidRPr="00B715D7">
              <w:t>230</w:t>
            </w:r>
          </w:p>
        </w:tc>
      </w:tr>
    </w:tbl>
    <w:p w:rsidR="008E2450" w:rsidRPr="00B715D7" w:rsidRDefault="008E2450" w:rsidP="008E2450">
      <w:pPr>
        <w:jc w:val="both"/>
        <w:rPr>
          <w:b/>
        </w:rPr>
      </w:pPr>
    </w:p>
    <w:p w:rsidR="008E2450" w:rsidRDefault="008E2450" w:rsidP="008E2450">
      <w:pPr>
        <w:jc w:val="center"/>
        <w:rPr>
          <w:b/>
        </w:rPr>
      </w:pPr>
      <w:r w:rsidRPr="00B715D7">
        <w:rPr>
          <w:b/>
        </w:rPr>
        <w:br w:type="page"/>
      </w:r>
      <w:r w:rsidRPr="00B715D7">
        <w:rPr>
          <w:b/>
        </w:rPr>
        <w:lastRenderedPageBreak/>
        <w:t>Ek-5</w:t>
      </w:r>
    </w:p>
    <w:p w:rsidR="008E2450" w:rsidRDefault="008E2450" w:rsidP="008E2450">
      <w:pPr>
        <w:jc w:val="center"/>
        <w:rPr>
          <w:b/>
        </w:rPr>
      </w:pPr>
      <w:r>
        <w:rPr>
          <w:b/>
        </w:rPr>
        <w:t>(Değişik:RG-24/5/2013-28656)</w:t>
      </w:r>
      <w:r>
        <w:rPr>
          <w:rStyle w:val="DipnotBavurusu"/>
          <w:b/>
        </w:rPr>
        <w:footnoteReference w:id="2"/>
      </w:r>
      <w:r>
        <w:rPr>
          <w:b/>
        </w:rPr>
        <w:t xml:space="preserve"> </w:t>
      </w:r>
    </w:p>
    <w:p w:rsidR="008E2450" w:rsidRDefault="008E2450" w:rsidP="008E2450">
      <w:pPr>
        <w:jc w:val="center"/>
        <w:rPr>
          <w:b/>
        </w:rPr>
      </w:pPr>
    </w:p>
    <w:p w:rsidR="008E2450" w:rsidRPr="00702BB1" w:rsidRDefault="008E2450" w:rsidP="008E2450">
      <w:pPr>
        <w:spacing w:line="240" w:lineRule="exact"/>
        <w:jc w:val="center"/>
        <w:rPr>
          <w:b/>
          <w:sz w:val="18"/>
          <w:szCs w:val="18"/>
        </w:rPr>
      </w:pPr>
      <w:r w:rsidRPr="00702BB1">
        <w:rPr>
          <w:b/>
          <w:sz w:val="18"/>
          <w:szCs w:val="18"/>
        </w:rPr>
        <w:t>ORGANİK HAYVANCILIKTA VE SU ÜRÜNLERİ YETİŞTİRİCİLİĞİNDE KULLANILACAK YEM VE YEM MADDELERİ</w:t>
      </w:r>
    </w:p>
    <w:p w:rsidR="008E2450" w:rsidRPr="00702BB1" w:rsidRDefault="008E2450" w:rsidP="008E2450">
      <w:pPr>
        <w:spacing w:line="240" w:lineRule="exact"/>
        <w:jc w:val="center"/>
        <w:rPr>
          <w:b/>
          <w:sz w:val="18"/>
          <w:szCs w:val="18"/>
        </w:rPr>
      </w:pPr>
    </w:p>
    <w:p w:rsidR="008E2450" w:rsidRPr="00D664C7" w:rsidRDefault="008E2450" w:rsidP="008E2450">
      <w:pPr>
        <w:spacing w:line="240" w:lineRule="exact"/>
        <w:jc w:val="both"/>
        <w:rPr>
          <w:b/>
          <w:sz w:val="18"/>
          <w:szCs w:val="18"/>
        </w:rPr>
      </w:pPr>
      <w:r w:rsidRPr="00D664C7">
        <w:rPr>
          <w:b/>
          <w:sz w:val="18"/>
          <w:szCs w:val="18"/>
        </w:rPr>
        <w:t>1.</w:t>
      </w:r>
      <w:r w:rsidRPr="006E1714">
        <w:rPr>
          <w:rFonts w:eastAsia="Calibri"/>
          <w:b/>
          <w:lang w:eastAsia="en-US"/>
        </w:rPr>
        <w:t xml:space="preserve"> </w:t>
      </w:r>
      <w:r w:rsidRPr="006E1714">
        <w:rPr>
          <w:b/>
          <w:sz w:val="18"/>
          <w:szCs w:val="18"/>
        </w:rPr>
        <w:t xml:space="preserve">(Değişik:RG-22/7/2015-29422) </w:t>
      </w:r>
      <w:r w:rsidRPr="00D664C7">
        <w:rPr>
          <w:b/>
          <w:sz w:val="18"/>
          <w:szCs w:val="18"/>
        </w:rPr>
        <w:t xml:space="preserve"> Mineral Kökenli Yem Maddeleri</w:t>
      </w:r>
    </w:p>
    <w:p w:rsidR="008E2450" w:rsidRPr="006E1714" w:rsidRDefault="008E2450" w:rsidP="008E2450">
      <w:pPr>
        <w:spacing w:line="240" w:lineRule="exact"/>
        <w:rPr>
          <w:b/>
          <w:sz w:val="18"/>
          <w:szCs w:val="18"/>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8"/>
      </w:tblGrid>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Kalkerli deniz kabukları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Mercanımsı kırmızı algler</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Lithotamn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Kalsiyum glukonat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Kalsiyum karbonat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tcPr>
          <w:p w:rsidR="008E2450" w:rsidRPr="006E1714" w:rsidRDefault="008E2450" w:rsidP="0093165D">
            <w:pPr>
              <w:spacing w:line="240" w:lineRule="exact"/>
              <w:rPr>
                <w:sz w:val="18"/>
                <w:szCs w:val="18"/>
              </w:rPr>
            </w:pPr>
            <w:r w:rsidRPr="006E1714">
              <w:rPr>
                <w:sz w:val="18"/>
                <w:szCs w:val="18"/>
              </w:rPr>
              <w:t>Floru uzaklaştırılmış mono kalsiyum fosfat</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tcPr>
          <w:p w:rsidR="008E2450" w:rsidRPr="006E1714" w:rsidRDefault="008E2450" w:rsidP="0093165D">
            <w:pPr>
              <w:spacing w:line="240" w:lineRule="exact"/>
              <w:rPr>
                <w:sz w:val="18"/>
                <w:szCs w:val="18"/>
              </w:rPr>
            </w:pPr>
            <w:r w:rsidRPr="006E1714">
              <w:rPr>
                <w:sz w:val="18"/>
                <w:szCs w:val="18"/>
              </w:rPr>
              <w:t>Floru uzaklaştırılmış di kalsiyum fosfat</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Magnezyum oksit (susuz magnezyum)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Magnezyum sülfat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Magnezyum klorür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Magnezyum karbonat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Kalsiyum magnezyum fosfat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Magnezyum fosfat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Monosodyum fosfat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Kalsiyum sodyum fosfat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Sodyum klorür</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Sodyum bikarbonat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Sodyum karbonat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 xml:space="preserve">Sodyum sülfat </w:t>
            </w:r>
          </w:p>
        </w:tc>
      </w:tr>
      <w:tr w:rsidR="008E2450" w:rsidRPr="006E1714" w:rsidTr="0093165D">
        <w:trPr>
          <w:trHeight w:val="19"/>
          <w:jc w:val="center"/>
        </w:trPr>
        <w:tc>
          <w:tcPr>
            <w:tcW w:w="8798" w:type="dxa"/>
            <w:tcBorders>
              <w:top w:val="single" w:sz="4" w:space="0" w:color="auto"/>
              <w:left w:val="single" w:sz="4" w:space="0" w:color="auto"/>
              <w:bottom w:val="single" w:sz="4" w:space="0" w:color="auto"/>
              <w:right w:val="single" w:sz="4" w:space="0" w:color="auto"/>
            </w:tcBorders>
            <w:vAlign w:val="bottom"/>
            <w:hideMark/>
          </w:tcPr>
          <w:p w:rsidR="008E2450" w:rsidRPr="006E1714" w:rsidRDefault="008E2450" w:rsidP="0093165D">
            <w:pPr>
              <w:spacing w:line="240" w:lineRule="exact"/>
              <w:rPr>
                <w:sz w:val="18"/>
                <w:szCs w:val="18"/>
              </w:rPr>
            </w:pPr>
            <w:r w:rsidRPr="006E1714">
              <w:rPr>
                <w:sz w:val="18"/>
                <w:szCs w:val="18"/>
              </w:rPr>
              <w:t>Potasyum klorür</w:t>
            </w:r>
          </w:p>
        </w:tc>
      </w:tr>
    </w:tbl>
    <w:p w:rsidR="008E2450" w:rsidRPr="00D664C7" w:rsidRDefault="008E2450" w:rsidP="008E2450">
      <w:pPr>
        <w:spacing w:line="240" w:lineRule="exact"/>
        <w:rPr>
          <w:sz w:val="18"/>
          <w:szCs w:val="18"/>
        </w:rPr>
      </w:pPr>
    </w:p>
    <w:p w:rsidR="008E2450" w:rsidRPr="00D664C7" w:rsidRDefault="008E2450" w:rsidP="008E2450">
      <w:pPr>
        <w:tabs>
          <w:tab w:val="left" w:pos="308"/>
        </w:tabs>
        <w:spacing w:line="240" w:lineRule="exact"/>
        <w:contextualSpacing/>
        <w:jc w:val="both"/>
        <w:rPr>
          <w:rFonts w:eastAsia="Calibri"/>
          <w:b/>
          <w:sz w:val="18"/>
          <w:szCs w:val="18"/>
          <w:lang w:eastAsia="en-US"/>
        </w:rPr>
      </w:pPr>
      <w:r w:rsidRPr="00D664C7">
        <w:rPr>
          <w:rFonts w:eastAsia="Calibri"/>
          <w:b/>
          <w:sz w:val="18"/>
          <w:szCs w:val="18"/>
          <w:lang w:eastAsia="en-US"/>
        </w:rPr>
        <w:t>2. Diğer Yem Maddeleri</w:t>
      </w:r>
    </w:p>
    <w:p w:rsidR="008E2450" w:rsidRPr="00D664C7" w:rsidRDefault="008E2450" w:rsidP="008E2450">
      <w:pPr>
        <w:tabs>
          <w:tab w:val="left" w:pos="360"/>
        </w:tabs>
        <w:spacing w:line="240" w:lineRule="exact"/>
        <w:jc w:val="both"/>
        <w:rPr>
          <w:sz w:val="18"/>
          <w:szCs w:val="18"/>
        </w:rPr>
      </w:pPr>
      <w:r w:rsidRPr="00D664C7">
        <w:rPr>
          <w:sz w:val="18"/>
          <w:szCs w:val="18"/>
        </w:rPr>
        <w:t>Hücreleri inaktif edilmiş ya da öldürülmüş olan mikro organizmalardan elde edilen fermantasyon ürünleri.</w:t>
      </w:r>
    </w:p>
    <w:p w:rsidR="008E2450" w:rsidRPr="00D664C7" w:rsidRDefault="008E2450" w:rsidP="008E2450">
      <w:pPr>
        <w:tabs>
          <w:tab w:val="left" w:pos="360"/>
        </w:tabs>
        <w:spacing w:line="240" w:lineRule="exact"/>
        <w:jc w:val="both"/>
        <w:rPr>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8E2450" w:rsidRPr="00D664C7" w:rsidTr="0093165D">
        <w:trPr>
          <w:jc w:val="center"/>
        </w:trPr>
        <w:tc>
          <w:tcPr>
            <w:tcW w:w="9161" w:type="dxa"/>
            <w:tcBorders>
              <w:top w:val="single" w:sz="4" w:space="0" w:color="auto"/>
              <w:left w:val="single" w:sz="4" w:space="0" w:color="auto"/>
              <w:bottom w:val="single" w:sz="4" w:space="0" w:color="auto"/>
              <w:right w:val="single" w:sz="4" w:space="0" w:color="auto"/>
            </w:tcBorders>
            <w:hideMark/>
          </w:tcPr>
          <w:p w:rsidR="008E2450" w:rsidRPr="00D664C7" w:rsidRDefault="008E2450" w:rsidP="0093165D">
            <w:pPr>
              <w:tabs>
                <w:tab w:val="left" w:pos="851"/>
              </w:tabs>
              <w:spacing w:line="240" w:lineRule="exact"/>
              <w:jc w:val="both"/>
              <w:rPr>
                <w:sz w:val="18"/>
                <w:szCs w:val="18"/>
              </w:rPr>
            </w:pPr>
            <w:r w:rsidRPr="00D664C7">
              <w:rPr>
                <w:sz w:val="18"/>
                <w:szCs w:val="18"/>
              </w:rPr>
              <w:lastRenderedPageBreak/>
              <w:t>Saccharomycescerevisiae</w:t>
            </w:r>
          </w:p>
        </w:tc>
      </w:tr>
      <w:tr w:rsidR="008E2450" w:rsidRPr="00D664C7" w:rsidTr="0093165D">
        <w:trPr>
          <w:jc w:val="center"/>
        </w:trPr>
        <w:tc>
          <w:tcPr>
            <w:tcW w:w="9161" w:type="dxa"/>
            <w:tcBorders>
              <w:top w:val="single" w:sz="4" w:space="0" w:color="auto"/>
              <w:left w:val="single" w:sz="4" w:space="0" w:color="auto"/>
              <w:bottom w:val="single" w:sz="4" w:space="0" w:color="auto"/>
              <w:right w:val="single" w:sz="4" w:space="0" w:color="auto"/>
            </w:tcBorders>
            <w:hideMark/>
          </w:tcPr>
          <w:p w:rsidR="008E2450" w:rsidRPr="00D664C7" w:rsidRDefault="008E2450" w:rsidP="0093165D">
            <w:pPr>
              <w:tabs>
                <w:tab w:val="left" w:pos="851"/>
              </w:tabs>
              <w:spacing w:line="240" w:lineRule="exact"/>
              <w:jc w:val="both"/>
              <w:rPr>
                <w:sz w:val="18"/>
                <w:szCs w:val="18"/>
              </w:rPr>
            </w:pPr>
            <w:r w:rsidRPr="00D664C7">
              <w:rPr>
                <w:sz w:val="18"/>
                <w:szCs w:val="18"/>
              </w:rPr>
              <w:t>Saccharomycescarlsbergiensis</w:t>
            </w:r>
          </w:p>
        </w:tc>
      </w:tr>
    </w:tbl>
    <w:p w:rsidR="008E2450" w:rsidRPr="00D664C7" w:rsidRDefault="008E2450" w:rsidP="008E2450">
      <w:pPr>
        <w:spacing w:line="240" w:lineRule="exact"/>
        <w:jc w:val="center"/>
        <w:rPr>
          <w:b/>
          <w:iCs/>
          <w:sz w:val="18"/>
          <w:szCs w:val="18"/>
        </w:rPr>
      </w:pPr>
    </w:p>
    <w:p w:rsidR="008E2450" w:rsidRDefault="008E2450" w:rsidP="008E2450">
      <w:pPr>
        <w:spacing w:line="240" w:lineRule="exact"/>
        <w:jc w:val="center"/>
        <w:rPr>
          <w:b/>
          <w:iCs/>
        </w:rPr>
      </w:pPr>
      <w:r>
        <w:rPr>
          <w:b/>
          <w:iCs/>
          <w:sz w:val="18"/>
          <w:szCs w:val="18"/>
        </w:rPr>
        <w:br w:type="page"/>
      </w:r>
      <w:r w:rsidRPr="00D664C7">
        <w:rPr>
          <w:b/>
          <w:iCs/>
        </w:rPr>
        <w:lastRenderedPageBreak/>
        <w:t>Ek-6</w:t>
      </w:r>
    </w:p>
    <w:p w:rsidR="008E2450" w:rsidRDefault="008E2450" w:rsidP="008E2450">
      <w:pPr>
        <w:spacing w:line="240" w:lineRule="exact"/>
        <w:jc w:val="center"/>
        <w:rPr>
          <w:b/>
          <w:iCs/>
        </w:rPr>
      </w:pPr>
      <w:r>
        <w:rPr>
          <w:b/>
          <w:iCs/>
        </w:rPr>
        <w:t xml:space="preserve">(Değişik:RG-10/1/2018-30297) </w:t>
      </w:r>
    </w:p>
    <w:p w:rsidR="008E2450" w:rsidRPr="00D664C7" w:rsidRDefault="008E2450" w:rsidP="008E2450">
      <w:pPr>
        <w:spacing w:line="240" w:lineRule="exact"/>
        <w:jc w:val="center"/>
        <w:rPr>
          <w:b/>
          <w:iCs/>
        </w:rPr>
      </w:pPr>
    </w:p>
    <w:p w:rsidR="008E2450" w:rsidRPr="006B6596" w:rsidRDefault="008E2450" w:rsidP="008E2450">
      <w:pPr>
        <w:jc w:val="both"/>
        <w:rPr>
          <w:rFonts w:eastAsia="Calibri"/>
          <w:b/>
          <w:bCs/>
          <w:lang w:eastAsia="en-US"/>
        </w:rPr>
      </w:pPr>
      <w:r w:rsidRPr="006B6596">
        <w:rPr>
          <w:rFonts w:eastAsia="Calibri"/>
          <w:b/>
          <w:bCs/>
          <w:lang w:eastAsia="en-US"/>
        </w:rPr>
        <w:t>Hayvan Beslenmesinde ve Su Ürünleri Yetiştiriciliğinde Kullanılan Yem Katkıları ve Belirli Maddeler</w:t>
      </w:r>
    </w:p>
    <w:p w:rsidR="008E2450" w:rsidRPr="006B6596" w:rsidRDefault="008E2450" w:rsidP="008E2450">
      <w:pPr>
        <w:tabs>
          <w:tab w:val="left" w:pos="308"/>
        </w:tabs>
        <w:jc w:val="both"/>
        <w:rPr>
          <w:rFonts w:eastAsia="Calibri"/>
          <w:b/>
          <w:lang w:eastAsia="en-US"/>
        </w:rPr>
      </w:pPr>
      <w:r w:rsidRPr="006B6596">
        <w:rPr>
          <w:rFonts w:eastAsia="Calibri"/>
          <w:b/>
          <w:lang w:eastAsia="en-US"/>
        </w:rPr>
        <w:t>1. Teknolojik katkı maddeleri</w:t>
      </w:r>
    </w:p>
    <w:p w:rsidR="008E2450" w:rsidRPr="006B6596" w:rsidRDefault="008E2450" w:rsidP="008E2450">
      <w:pPr>
        <w:tabs>
          <w:tab w:val="left" w:pos="308"/>
        </w:tabs>
        <w:jc w:val="both"/>
        <w:rPr>
          <w:rFonts w:eastAsia="Calibri"/>
          <w:b/>
          <w:u w:val="single"/>
          <w:lang w:eastAsia="en-US"/>
        </w:rPr>
      </w:pPr>
      <w:r w:rsidRPr="006B6596">
        <w:rPr>
          <w:rFonts w:eastAsia="Calibri"/>
          <w:b/>
          <w:lang w:eastAsia="en-US"/>
        </w:rPr>
        <w:t>(a) Koruyucular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655"/>
      </w:tblGrid>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200</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Sorbik asit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236</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Formik asit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237</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Sodyum format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 xml:space="preserve">E 260 </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Asetik asit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270</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Laktik asit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280</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Propiyonik asit</w:t>
            </w:r>
          </w:p>
        </w:tc>
      </w:tr>
      <w:tr w:rsidR="008E2450" w:rsidRPr="006B6596" w:rsidTr="0093165D">
        <w:trPr>
          <w:trHeight w:val="20"/>
        </w:trPr>
        <w:tc>
          <w:tcPr>
            <w:tcW w:w="1242"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E 330</w:t>
            </w:r>
          </w:p>
        </w:tc>
        <w:tc>
          <w:tcPr>
            <w:tcW w:w="7655"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jc w:val="both"/>
              <w:rPr>
                <w:rFonts w:eastAsia="Calibri"/>
                <w:lang w:eastAsia="en-US"/>
              </w:rPr>
            </w:pPr>
            <w:r w:rsidRPr="006B6596">
              <w:rPr>
                <w:rFonts w:eastAsia="Calibri"/>
                <w:lang w:eastAsia="en-US"/>
              </w:rPr>
              <w:t>Sitrik asit</w:t>
            </w:r>
          </w:p>
        </w:tc>
      </w:tr>
    </w:tbl>
    <w:p w:rsidR="008E2450" w:rsidRPr="006B6596" w:rsidRDefault="008E2450" w:rsidP="008E2450">
      <w:pPr>
        <w:jc w:val="both"/>
        <w:rPr>
          <w:rFonts w:eastAsia="Calibri"/>
          <w:b/>
          <w:lang w:eastAsia="en-US"/>
        </w:rPr>
      </w:pPr>
    </w:p>
    <w:p w:rsidR="008E2450" w:rsidRPr="006B6596" w:rsidRDefault="008E2450" w:rsidP="008E2450">
      <w:pPr>
        <w:jc w:val="both"/>
        <w:rPr>
          <w:rFonts w:eastAsia="Calibri"/>
          <w:b/>
          <w:lang w:eastAsia="en-US"/>
        </w:rPr>
      </w:pPr>
      <w:r w:rsidRPr="006B6596">
        <w:rPr>
          <w:rFonts w:eastAsia="Calibri"/>
          <w:b/>
          <w:lang w:eastAsia="en-US"/>
        </w:rPr>
        <w:t>(b) Antioksidanlar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080"/>
      </w:tblGrid>
      <w:tr w:rsidR="008E2450" w:rsidRPr="006B6596" w:rsidTr="0093165D">
        <w:tc>
          <w:tcPr>
            <w:tcW w:w="1242" w:type="dxa"/>
            <w:shd w:val="clear" w:color="auto" w:fill="auto"/>
            <w:vAlign w:val="center"/>
          </w:tcPr>
          <w:p w:rsidR="008E2450" w:rsidRPr="006B6596" w:rsidRDefault="008E2450" w:rsidP="0093165D">
            <w:pPr>
              <w:rPr>
                <w:lang w:eastAsia="en-US"/>
              </w:rPr>
            </w:pPr>
            <w:r w:rsidRPr="006B6596">
              <w:rPr>
                <w:lang w:eastAsia="en-US"/>
              </w:rPr>
              <w:t>1b306(i)</w:t>
            </w:r>
          </w:p>
        </w:tc>
        <w:tc>
          <w:tcPr>
            <w:tcW w:w="8080" w:type="dxa"/>
            <w:shd w:val="clear" w:color="auto" w:fill="auto"/>
            <w:vAlign w:val="center"/>
          </w:tcPr>
          <w:p w:rsidR="008E2450" w:rsidRPr="006B6596" w:rsidRDefault="008E2450" w:rsidP="0093165D">
            <w:pPr>
              <w:rPr>
                <w:lang w:eastAsia="en-US"/>
              </w:rPr>
            </w:pPr>
            <w:r w:rsidRPr="006B6596">
              <w:rPr>
                <w:lang w:eastAsia="en-US"/>
              </w:rPr>
              <w:t>Bitkisel yağ kaynaklı tokoferol ekstraktı</w:t>
            </w:r>
          </w:p>
        </w:tc>
      </w:tr>
      <w:tr w:rsidR="008E2450" w:rsidRPr="006B6596" w:rsidTr="0093165D">
        <w:tc>
          <w:tcPr>
            <w:tcW w:w="1242" w:type="dxa"/>
            <w:shd w:val="clear" w:color="auto" w:fill="auto"/>
            <w:vAlign w:val="center"/>
          </w:tcPr>
          <w:p w:rsidR="008E2450" w:rsidRPr="006B6596" w:rsidRDefault="008E2450" w:rsidP="0093165D">
            <w:pPr>
              <w:rPr>
                <w:lang w:eastAsia="en-US"/>
              </w:rPr>
            </w:pPr>
            <w:r w:rsidRPr="006B6596">
              <w:rPr>
                <w:lang w:eastAsia="en-US"/>
              </w:rPr>
              <w:t>1b306(ii)</w:t>
            </w:r>
          </w:p>
        </w:tc>
        <w:tc>
          <w:tcPr>
            <w:tcW w:w="8080" w:type="dxa"/>
            <w:shd w:val="clear" w:color="auto" w:fill="auto"/>
            <w:vAlign w:val="center"/>
          </w:tcPr>
          <w:p w:rsidR="008E2450" w:rsidRPr="006B6596" w:rsidRDefault="008E2450" w:rsidP="0093165D">
            <w:pPr>
              <w:rPr>
                <w:lang w:eastAsia="en-US"/>
              </w:rPr>
            </w:pPr>
            <w:r w:rsidRPr="006B6596">
              <w:rPr>
                <w:lang w:eastAsia="en-US"/>
              </w:rPr>
              <w:t>Bitkisel yağ kaynaklı tokoferol açısından zengin ekstraktlar</w:t>
            </w:r>
          </w:p>
        </w:tc>
      </w:tr>
    </w:tbl>
    <w:p w:rsidR="008E2450" w:rsidRPr="006B6596" w:rsidRDefault="008E2450" w:rsidP="008E2450">
      <w:pPr>
        <w:contextualSpacing/>
        <w:jc w:val="both"/>
        <w:rPr>
          <w:rFonts w:eastAsia="Calibri"/>
          <w:b/>
          <w:lang w:eastAsia="en-US"/>
        </w:rPr>
      </w:pPr>
    </w:p>
    <w:p w:rsidR="008E2450" w:rsidRPr="006B6596" w:rsidRDefault="008E2450" w:rsidP="008E2450">
      <w:pPr>
        <w:contextualSpacing/>
        <w:jc w:val="both"/>
        <w:rPr>
          <w:rFonts w:eastAsia="Calibri"/>
          <w:b/>
          <w:lang w:eastAsia="en-US"/>
        </w:rPr>
      </w:pPr>
      <w:r w:rsidRPr="006B6596">
        <w:rPr>
          <w:rFonts w:eastAsia="Calibri"/>
          <w:b/>
          <w:lang w:eastAsia="en-US"/>
        </w:rPr>
        <w:t xml:space="preserve">(c) </w:t>
      </w:r>
      <w:r w:rsidRPr="006B6596">
        <w:rPr>
          <w:rFonts w:eastAsia="Calibri"/>
          <w:b/>
          <w:bCs/>
          <w:lang w:eastAsia="en-US"/>
        </w:rPr>
        <w:t>Emülsiyonlaştırıcı</w:t>
      </w:r>
      <w:r w:rsidRPr="006B6596">
        <w:rPr>
          <w:rFonts w:eastAsia="Calibri"/>
          <w:b/>
          <w:lang w:eastAsia="en-US"/>
        </w:rPr>
        <w:t>, stabilize edici, koyulaştırıcı ve jelleştirici ajanlar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283"/>
        <w:gridCol w:w="7232"/>
      </w:tblGrid>
      <w:tr w:rsidR="008E2450" w:rsidRPr="006B6596" w:rsidTr="0093165D">
        <w:tc>
          <w:tcPr>
            <w:tcW w:w="807"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322</w:t>
            </w:r>
          </w:p>
        </w:tc>
        <w:tc>
          <w:tcPr>
            <w:tcW w:w="1283"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Lesitinler</w:t>
            </w:r>
          </w:p>
        </w:tc>
        <w:tc>
          <w:tcPr>
            <w:tcW w:w="7232"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tabs>
                <w:tab w:val="left" w:pos="851"/>
              </w:tabs>
              <w:jc w:val="both"/>
              <w:rPr>
                <w:rFonts w:eastAsia="Calibri"/>
                <w:lang w:eastAsia="en-US"/>
              </w:rPr>
            </w:pPr>
            <w:r w:rsidRPr="006B6596">
              <w:rPr>
                <w:rFonts w:eastAsia="Calibri"/>
                <w:lang w:eastAsia="en-US"/>
              </w:rPr>
              <w:t>- Sadece organik ham maddeden elde edilmiş olmalıdır.</w:t>
            </w:r>
          </w:p>
          <w:p w:rsidR="008E2450" w:rsidRPr="006B6596" w:rsidRDefault="008E2450" w:rsidP="0093165D">
            <w:pPr>
              <w:tabs>
                <w:tab w:val="left" w:pos="851"/>
              </w:tabs>
              <w:jc w:val="both"/>
              <w:rPr>
                <w:rFonts w:eastAsia="Calibri"/>
                <w:lang w:eastAsia="en-US"/>
              </w:rPr>
            </w:pPr>
            <w:r w:rsidRPr="006B6596">
              <w:rPr>
                <w:rFonts w:eastAsia="Calibri"/>
                <w:lang w:eastAsia="en-US"/>
              </w:rPr>
              <w:t>- Kullanımı su ürünleri yetiştiricilik yemi ile sınırlıdır.</w:t>
            </w:r>
          </w:p>
        </w:tc>
      </w:tr>
    </w:tbl>
    <w:p w:rsidR="008E2450" w:rsidRPr="006B6596" w:rsidRDefault="008E2450" w:rsidP="008E2450">
      <w:pPr>
        <w:jc w:val="both"/>
        <w:rPr>
          <w:rFonts w:eastAsia="Calibri"/>
          <w:b/>
          <w:lang w:eastAsia="en-US"/>
        </w:rPr>
      </w:pPr>
    </w:p>
    <w:p w:rsidR="008E2450" w:rsidRPr="006B6596" w:rsidRDefault="008E2450" w:rsidP="008E2450">
      <w:pPr>
        <w:jc w:val="both"/>
        <w:rPr>
          <w:rFonts w:eastAsia="Calibri"/>
          <w:b/>
          <w:lang w:eastAsia="en-US"/>
        </w:rPr>
      </w:pPr>
      <w:r w:rsidRPr="006B6596">
        <w:rPr>
          <w:rFonts w:eastAsia="Calibri"/>
          <w:b/>
          <w:lang w:eastAsia="en-US"/>
        </w:rPr>
        <w:t>(ç) Bağlayıcılar ve topaklanmayı önleyiciler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3090"/>
        <w:gridCol w:w="4394"/>
      </w:tblGrid>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535</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Sodyum ferrosiyanit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Demir siyanür anyon olarak hesaplanan NaCI maksimum oranı 20mg/kg</w:t>
            </w: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551b</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Kolloidal silika</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spacing w:before="60" w:after="60"/>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551c</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Kieselgur (Diyatomik, saf)</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rPr>
                <w:rFonts w:eastAsia="Calibri"/>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1m558i</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Bentonit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spacing w:before="60" w:after="60"/>
            </w:pPr>
            <w:r w:rsidRPr="006B6596">
              <w:rPr>
                <w:rFonts w:eastAsia="Calibri"/>
                <w:lang w:eastAsia="en-US"/>
              </w:rPr>
              <w:t>E 559</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r w:rsidRPr="006B6596">
              <w:rPr>
                <w:rFonts w:eastAsia="Calibri"/>
                <w:lang w:eastAsia="en-US"/>
              </w:rPr>
              <w:t>Asbestten ari Kaolinitik kil</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rPr>
                <w:rFonts w:eastAsia="Calibri"/>
                <w:lang w:eastAsia="en-US"/>
              </w:rPr>
            </w:pPr>
            <w:r w:rsidRPr="006B6596">
              <w:rPr>
                <w:rFonts w:eastAsia="Calibri"/>
                <w:lang w:eastAsia="en-US"/>
              </w:rPr>
              <w:lastRenderedPageBreak/>
              <w:t>E 560</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rPr>
                <w:rFonts w:eastAsia="Calibri"/>
                <w:lang w:eastAsia="en-US"/>
              </w:rPr>
            </w:pPr>
            <w:r w:rsidRPr="006B6596">
              <w:rPr>
                <w:rFonts w:eastAsia="Calibri"/>
                <w:lang w:eastAsia="en-US"/>
              </w:rPr>
              <w:t>Stearitlerin ve kloritin doğal karışımları</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561</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Vermikülit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562</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Sepiolit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566</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Natrolit-fonolit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r w:rsidRPr="006B6596">
              <w:rPr>
                <w:rFonts w:eastAsia="Calibri"/>
                <w:lang w:eastAsia="en-US"/>
              </w:rPr>
              <w:t>1g568</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r w:rsidRPr="006B6596">
              <w:rPr>
                <w:rFonts w:eastAsia="Calibri"/>
                <w:lang w:eastAsia="en-US"/>
              </w:rPr>
              <w:t>Sedimenter orijinli klinoptilolit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r w:rsidR="008E2450" w:rsidRPr="006B6596" w:rsidTr="0093165D">
        <w:trPr>
          <w:trHeight w:val="20"/>
        </w:trPr>
        <w:tc>
          <w:tcPr>
            <w:tcW w:w="1838"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E 599</w:t>
            </w:r>
          </w:p>
        </w:tc>
        <w:tc>
          <w:tcPr>
            <w:tcW w:w="3090"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lang w:eastAsia="en-US"/>
              </w:rPr>
            </w:pPr>
            <w:r w:rsidRPr="006B6596">
              <w:rPr>
                <w:rFonts w:eastAsia="Calibri"/>
                <w:lang w:eastAsia="en-US"/>
              </w:rPr>
              <w:t>Perlit</w:t>
            </w:r>
          </w:p>
        </w:tc>
        <w:tc>
          <w:tcPr>
            <w:tcW w:w="4394" w:type="dxa"/>
            <w:tcBorders>
              <w:top w:val="single" w:sz="4" w:space="0" w:color="auto"/>
              <w:left w:val="single" w:sz="4" w:space="0" w:color="auto"/>
              <w:bottom w:val="single" w:sz="4" w:space="0" w:color="auto"/>
              <w:right w:val="single" w:sz="4" w:space="0" w:color="auto"/>
            </w:tcBorders>
            <w:vAlign w:val="center"/>
          </w:tcPr>
          <w:p w:rsidR="008E2450" w:rsidRPr="006B6596" w:rsidRDefault="008E2450" w:rsidP="0093165D">
            <w:pPr>
              <w:tabs>
                <w:tab w:val="left" w:pos="851"/>
              </w:tabs>
              <w:rPr>
                <w:rFonts w:eastAsia="Calibri"/>
                <w:strike/>
                <w:lang w:eastAsia="en-US"/>
              </w:rPr>
            </w:pPr>
          </w:p>
        </w:tc>
      </w:tr>
    </w:tbl>
    <w:p w:rsidR="008E2450" w:rsidRPr="006B6596" w:rsidRDefault="008E2450" w:rsidP="008E2450">
      <w:pPr>
        <w:rPr>
          <w:rFonts w:eastAsia="Calibri"/>
          <w:lang w:eastAsia="en-US"/>
        </w:rPr>
      </w:pPr>
    </w:p>
    <w:p w:rsidR="008E2450" w:rsidRPr="006B6596" w:rsidRDefault="008E2450" w:rsidP="008E2450">
      <w:pPr>
        <w:contextualSpacing/>
        <w:jc w:val="both"/>
        <w:rPr>
          <w:rFonts w:eastAsia="Calibri"/>
          <w:b/>
          <w:lang w:eastAsia="en-US"/>
        </w:rPr>
      </w:pPr>
      <w:r w:rsidRPr="006B6596">
        <w:rPr>
          <w:rFonts w:eastAsia="Calibri"/>
          <w:b/>
          <w:lang w:eastAsia="en-US"/>
        </w:rPr>
        <w:t>(d) Silaj katkıları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18"/>
        <w:gridCol w:w="5245"/>
      </w:tblGrid>
      <w:tr w:rsidR="008E2450" w:rsidRPr="006B6596" w:rsidTr="0093165D">
        <w:tc>
          <w:tcPr>
            <w:tcW w:w="959" w:type="dxa"/>
            <w:shd w:val="clear" w:color="auto" w:fill="auto"/>
            <w:vAlign w:val="center"/>
          </w:tcPr>
          <w:p w:rsidR="008E2450" w:rsidRPr="006B6596" w:rsidRDefault="008E2450" w:rsidP="0093165D">
            <w:pPr>
              <w:rPr>
                <w:lang w:eastAsia="en-US"/>
              </w:rPr>
            </w:pPr>
            <w:r w:rsidRPr="006B6596">
              <w:rPr>
                <w:lang w:eastAsia="en-US"/>
              </w:rPr>
              <w:t>1k</w:t>
            </w:r>
          </w:p>
        </w:tc>
        <w:tc>
          <w:tcPr>
            <w:tcW w:w="3118" w:type="dxa"/>
            <w:shd w:val="clear" w:color="auto" w:fill="auto"/>
            <w:vAlign w:val="center"/>
          </w:tcPr>
          <w:p w:rsidR="008E2450" w:rsidRPr="006B6596" w:rsidRDefault="008E2450" w:rsidP="0093165D">
            <w:pPr>
              <w:rPr>
                <w:lang w:eastAsia="en-US"/>
              </w:rPr>
            </w:pPr>
            <w:r w:rsidRPr="006B6596">
              <w:rPr>
                <w:lang w:eastAsia="en-US"/>
              </w:rPr>
              <w:t>Enzimler ve mikro organizmalar</w:t>
            </w:r>
          </w:p>
        </w:tc>
        <w:tc>
          <w:tcPr>
            <w:tcW w:w="5245" w:type="dxa"/>
            <w:shd w:val="clear" w:color="auto" w:fill="auto"/>
          </w:tcPr>
          <w:p w:rsidR="008E2450" w:rsidRPr="006B6596" w:rsidRDefault="008E2450" w:rsidP="0093165D">
            <w:pPr>
              <w:jc w:val="both"/>
              <w:rPr>
                <w:lang w:eastAsia="en-US"/>
              </w:rPr>
            </w:pPr>
            <w:r w:rsidRPr="006B6596">
              <w:rPr>
                <w:rFonts w:eastAsia="Calibri"/>
                <w:lang w:eastAsia="en-US"/>
              </w:rPr>
              <w:t>Kullanım alanı, hava şartlarının yeterli fermantasyona izin vermediği durumlarda silaj üretimi ile sınırlıdır.</w:t>
            </w:r>
          </w:p>
        </w:tc>
      </w:tr>
    </w:tbl>
    <w:p w:rsidR="008E2450" w:rsidRPr="006B6596" w:rsidRDefault="008E2450" w:rsidP="008E2450">
      <w:pPr>
        <w:contextualSpacing/>
        <w:jc w:val="both"/>
        <w:rPr>
          <w:rFonts w:eastAsia="Calibri"/>
          <w:b/>
          <w:lang w:eastAsia="en-US"/>
        </w:rPr>
      </w:pPr>
    </w:p>
    <w:p w:rsidR="008E2450" w:rsidRPr="006B6596" w:rsidRDefault="008E2450" w:rsidP="008E2450">
      <w:pPr>
        <w:contextualSpacing/>
        <w:jc w:val="both"/>
        <w:rPr>
          <w:rFonts w:eastAsia="Calibri"/>
          <w:b/>
          <w:lang w:eastAsia="en-US"/>
        </w:rPr>
      </w:pPr>
      <w:r w:rsidRPr="006B6596">
        <w:rPr>
          <w:rFonts w:eastAsia="Calibri"/>
          <w:b/>
          <w:lang w:eastAsia="en-US"/>
        </w:rPr>
        <w:t>2. Duyusal katkı maddeleri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18"/>
        <w:gridCol w:w="5245"/>
      </w:tblGrid>
      <w:tr w:rsidR="008E2450" w:rsidRPr="006B6596" w:rsidTr="0093165D">
        <w:tc>
          <w:tcPr>
            <w:tcW w:w="959" w:type="dxa"/>
            <w:shd w:val="clear" w:color="auto" w:fill="auto"/>
            <w:vAlign w:val="center"/>
          </w:tcPr>
          <w:p w:rsidR="008E2450" w:rsidRPr="006B6596" w:rsidRDefault="008E2450" w:rsidP="0093165D">
            <w:pPr>
              <w:jc w:val="both"/>
              <w:rPr>
                <w:lang w:eastAsia="en-US"/>
              </w:rPr>
            </w:pPr>
            <w:r w:rsidRPr="006B6596">
              <w:rPr>
                <w:lang w:eastAsia="en-US"/>
              </w:rPr>
              <w:t>2b</w:t>
            </w:r>
          </w:p>
        </w:tc>
        <w:tc>
          <w:tcPr>
            <w:tcW w:w="3118" w:type="dxa"/>
            <w:shd w:val="clear" w:color="auto" w:fill="auto"/>
            <w:vAlign w:val="center"/>
          </w:tcPr>
          <w:p w:rsidR="008E2450" w:rsidRPr="006B6596" w:rsidRDefault="008E2450" w:rsidP="0093165D">
            <w:pPr>
              <w:rPr>
                <w:lang w:eastAsia="en-US"/>
              </w:rPr>
            </w:pPr>
            <w:r w:rsidRPr="006B6596">
              <w:rPr>
                <w:lang w:eastAsia="en-US"/>
              </w:rPr>
              <w:t xml:space="preserve">Aromatik bileşikler </w:t>
            </w:r>
          </w:p>
        </w:tc>
        <w:tc>
          <w:tcPr>
            <w:tcW w:w="5245" w:type="dxa"/>
            <w:shd w:val="clear" w:color="auto" w:fill="auto"/>
          </w:tcPr>
          <w:p w:rsidR="008E2450" w:rsidRPr="006B6596" w:rsidRDefault="008E2450" w:rsidP="0093165D">
            <w:pPr>
              <w:rPr>
                <w:lang w:eastAsia="en-US"/>
              </w:rPr>
            </w:pPr>
            <w:r w:rsidRPr="006B6596">
              <w:rPr>
                <w:lang w:eastAsia="en-US"/>
              </w:rPr>
              <w:t>Sadece tarımsal ürünlerden elde edilen ekstraktlar.</w:t>
            </w:r>
          </w:p>
        </w:tc>
      </w:tr>
    </w:tbl>
    <w:p w:rsidR="008E2450" w:rsidRDefault="008E2450" w:rsidP="008E2450">
      <w:pPr>
        <w:spacing w:before="240"/>
        <w:contextualSpacing/>
        <w:jc w:val="both"/>
        <w:rPr>
          <w:rFonts w:eastAsia="Calibri"/>
          <w:b/>
          <w:lang w:eastAsia="en-US"/>
        </w:rPr>
      </w:pPr>
    </w:p>
    <w:p w:rsidR="008E2450" w:rsidRDefault="008E2450" w:rsidP="008E2450">
      <w:pPr>
        <w:spacing w:before="240"/>
        <w:contextualSpacing/>
        <w:jc w:val="both"/>
        <w:rPr>
          <w:rFonts w:eastAsia="Calibri"/>
          <w:b/>
          <w:lang w:eastAsia="en-US"/>
        </w:rPr>
      </w:pPr>
    </w:p>
    <w:p w:rsidR="008E2450" w:rsidRPr="006B6596" w:rsidRDefault="008E2450" w:rsidP="008E2450">
      <w:pPr>
        <w:spacing w:before="240"/>
        <w:contextualSpacing/>
        <w:jc w:val="both"/>
        <w:rPr>
          <w:rFonts w:eastAsia="Calibri"/>
          <w:b/>
          <w:lang w:eastAsia="en-US"/>
        </w:rPr>
      </w:pPr>
      <w:r w:rsidRPr="006B6596">
        <w:rPr>
          <w:rFonts w:eastAsia="Calibri"/>
          <w:b/>
          <w:lang w:eastAsia="en-US"/>
        </w:rPr>
        <w:t>3. Besinsel katkı maddeleri</w:t>
      </w:r>
    </w:p>
    <w:p w:rsidR="008E2450" w:rsidRPr="006B6596" w:rsidRDefault="008E2450" w:rsidP="008E2450">
      <w:pPr>
        <w:contextualSpacing/>
        <w:jc w:val="both"/>
        <w:rPr>
          <w:rFonts w:eastAsia="Calibri"/>
          <w:lang w:eastAsia="en-US"/>
        </w:rPr>
      </w:pPr>
      <w:r w:rsidRPr="006B6596">
        <w:rPr>
          <w:rFonts w:eastAsia="Calibri"/>
          <w:b/>
          <w:lang w:eastAsia="en-US"/>
        </w:rPr>
        <w:t>(a) Vitaminler, provitaminler ve benzer etkiye sahip kimyasal olarak iyi tanımlanmış maddeler</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6975"/>
      </w:tblGrid>
      <w:tr w:rsidR="008E2450" w:rsidRPr="006B6596" w:rsidTr="0093165D">
        <w:trPr>
          <w:trHeight w:val="1177"/>
        </w:trPr>
        <w:tc>
          <w:tcPr>
            <w:tcW w:w="709" w:type="dxa"/>
            <w:shd w:val="clear" w:color="auto" w:fill="auto"/>
          </w:tcPr>
          <w:p w:rsidR="008E2450" w:rsidRPr="006B6596" w:rsidRDefault="008E2450" w:rsidP="0093165D">
            <w:pPr>
              <w:rPr>
                <w:lang w:eastAsia="en-US"/>
              </w:rPr>
            </w:pPr>
            <w:r w:rsidRPr="006B6596">
              <w:rPr>
                <w:lang w:eastAsia="en-US"/>
              </w:rPr>
              <w:t>3a</w:t>
            </w:r>
          </w:p>
        </w:tc>
        <w:tc>
          <w:tcPr>
            <w:tcW w:w="1701" w:type="dxa"/>
            <w:shd w:val="clear" w:color="auto" w:fill="auto"/>
          </w:tcPr>
          <w:p w:rsidR="008E2450" w:rsidRPr="006B6596" w:rsidRDefault="008E2450" w:rsidP="0093165D">
            <w:pPr>
              <w:rPr>
                <w:lang w:eastAsia="en-US"/>
              </w:rPr>
            </w:pPr>
            <w:r w:rsidRPr="006B6596">
              <w:rPr>
                <w:lang w:eastAsia="en-US"/>
              </w:rPr>
              <w:t>Vitaminler ve provitaminler</w:t>
            </w:r>
          </w:p>
        </w:tc>
        <w:tc>
          <w:tcPr>
            <w:tcW w:w="6975" w:type="dxa"/>
            <w:shd w:val="clear" w:color="auto" w:fill="auto"/>
          </w:tcPr>
          <w:p w:rsidR="008E2450" w:rsidRPr="006B6596" w:rsidRDefault="008E2450" w:rsidP="0093165D">
            <w:pPr>
              <w:numPr>
                <w:ilvl w:val="0"/>
                <w:numId w:val="10"/>
              </w:numPr>
              <w:ind w:left="176" w:hanging="142"/>
              <w:contextualSpacing/>
              <w:rPr>
                <w:lang w:eastAsia="en-US"/>
              </w:rPr>
            </w:pPr>
            <w:r w:rsidRPr="006B6596">
              <w:rPr>
                <w:lang w:eastAsia="en-US"/>
              </w:rPr>
              <w:t>Tarımsal ürünlerden elde edilenler</w:t>
            </w:r>
          </w:p>
          <w:p w:rsidR="008E2450" w:rsidRPr="008E2450" w:rsidRDefault="008E2450" w:rsidP="0093165D">
            <w:pPr>
              <w:numPr>
                <w:ilvl w:val="0"/>
                <w:numId w:val="10"/>
              </w:numPr>
              <w:ind w:left="176" w:hanging="142"/>
              <w:contextualSpacing/>
              <w:rPr>
                <w:rFonts w:eastAsia="Calibri"/>
                <w:b/>
                <w:u w:val="single"/>
                <w:lang w:eastAsia="en-US"/>
              </w:rPr>
            </w:pPr>
            <w:r w:rsidRPr="006B6596">
              <w:rPr>
                <w:lang w:eastAsia="en-US"/>
              </w:rPr>
              <w:t xml:space="preserve">Sentetik olarak üretilen vitaminler, tarımsal ürünlerden elde edilen vitaminler ile eşdeğer olmaları koşulu ile tek mideli hayvanlarda ve su ürünlerinde kullanılabilir. </w:t>
            </w:r>
          </w:p>
          <w:p w:rsidR="008E2450" w:rsidRPr="008E2450" w:rsidRDefault="008E2450" w:rsidP="0093165D">
            <w:pPr>
              <w:numPr>
                <w:ilvl w:val="0"/>
                <w:numId w:val="10"/>
              </w:numPr>
              <w:ind w:left="176" w:hanging="142"/>
              <w:contextualSpacing/>
              <w:rPr>
                <w:rFonts w:eastAsia="Calibri"/>
                <w:lang w:eastAsia="en-US"/>
              </w:rPr>
            </w:pPr>
            <w:r w:rsidRPr="008E2450">
              <w:rPr>
                <w:rFonts w:eastAsia="Calibri"/>
                <w:lang w:eastAsia="en-US"/>
              </w:rPr>
              <w:t xml:space="preserve">Tarımsal ürünlerden elden edilen vitaminler ile eşdeğer olmaları koşuluyla, sentetik olarak üretilen A, D ve E vitaminleri, </w:t>
            </w:r>
            <w:r w:rsidRPr="006B6596">
              <w:rPr>
                <w:lang w:eastAsia="en-US"/>
              </w:rPr>
              <w:t xml:space="preserve">5996 sayılı Veteriner Hizmetleri, Bitki Sağlığı, Gıda ve Yem Kanunu ve buna dayalı mevzuata uygun olarak,  </w:t>
            </w:r>
            <w:r w:rsidRPr="008E2450">
              <w:rPr>
                <w:rFonts w:eastAsia="Calibri"/>
                <w:lang w:eastAsia="en-US"/>
              </w:rPr>
              <w:t>ruminantlar için bu vitaminlerin ihtiyaç duyulan miktarlarının karma yem ya da günlük rasyonla karşılanması amacıyla kullanılabilir.</w:t>
            </w:r>
            <w:r w:rsidRPr="006B6596">
              <w:rPr>
                <w:lang w:eastAsia="en-US"/>
              </w:rPr>
              <w:t xml:space="preserve"> </w:t>
            </w:r>
          </w:p>
        </w:tc>
      </w:tr>
    </w:tbl>
    <w:p w:rsidR="008E2450" w:rsidRPr="006B6596" w:rsidRDefault="008E2450" w:rsidP="008E2450">
      <w:pPr>
        <w:tabs>
          <w:tab w:val="left" w:pos="308"/>
        </w:tabs>
        <w:contextualSpacing/>
        <w:jc w:val="both"/>
        <w:rPr>
          <w:rFonts w:eastAsia="Calibri"/>
          <w:b/>
          <w:lang w:eastAsia="en-US"/>
        </w:rPr>
      </w:pPr>
      <w:r w:rsidRPr="006B6596">
        <w:rPr>
          <w:rFonts w:eastAsia="Calibri"/>
          <w:b/>
          <w:lang w:eastAsia="en-US"/>
        </w:rPr>
        <w:t xml:space="preserve"> </w:t>
      </w:r>
    </w:p>
    <w:p w:rsidR="008E2450" w:rsidRPr="006B6596" w:rsidRDefault="008E2450" w:rsidP="008E2450">
      <w:pPr>
        <w:tabs>
          <w:tab w:val="left" w:pos="308"/>
        </w:tabs>
        <w:contextualSpacing/>
        <w:jc w:val="both"/>
        <w:rPr>
          <w:rFonts w:eastAsia="Calibri"/>
          <w:b/>
          <w:lang w:eastAsia="en-US"/>
        </w:rPr>
      </w:pPr>
      <w:r w:rsidRPr="006B6596">
        <w:rPr>
          <w:rFonts w:eastAsia="Calibri"/>
          <w:b/>
          <w:lang w:eastAsia="en-US"/>
        </w:rPr>
        <w:t>(b) İz element bileşikleri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6804"/>
      </w:tblGrid>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tabs>
                <w:tab w:val="left" w:pos="851"/>
              </w:tabs>
              <w:jc w:val="both"/>
              <w:rPr>
                <w:rFonts w:eastAsia="Calibri"/>
                <w:lang w:eastAsia="en-US"/>
              </w:rPr>
            </w:pPr>
            <w:r w:rsidRPr="006B6596">
              <w:rPr>
                <w:rFonts w:eastAsia="Calibri"/>
                <w:lang w:eastAsia="en-US"/>
              </w:rPr>
              <w:t>E1 Demir</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tabs>
                <w:tab w:val="left" w:pos="162"/>
              </w:tabs>
              <w:jc w:val="both"/>
              <w:rPr>
                <w:rFonts w:eastAsia="Calibri"/>
                <w:lang w:eastAsia="en-US"/>
              </w:rPr>
            </w:pPr>
            <w:r w:rsidRPr="006B6596">
              <w:rPr>
                <w:rFonts w:eastAsia="Calibri"/>
                <w:lang w:eastAsia="en-US"/>
              </w:rPr>
              <w:t>-Demir oksit</w:t>
            </w:r>
          </w:p>
          <w:p w:rsidR="008E2450" w:rsidRPr="006B6596" w:rsidRDefault="008E2450" w:rsidP="0093165D">
            <w:pPr>
              <w:tabs>
                <w:tab w:val="left" w:pos="342"/>
              </w:tabs>
              <w:jc w:val="both"/>
              <w:rPr>
                <w:rFonts w:eastAsia="Calibri"/>
                <w:lang w:eastAsia="en-US"/>
              </w:rPr>
            </w:pPr>
            <w:r w:rsidRPr="006B6596">
              <w:rPr>
                <w:rFonts w:eastAsia="Calibri"/>
                <w:lang w:eastAsia="en-US"/>
              </w:rPr>
              <w:t>-Demir karbonat</w:t>
            </w:r>
          </w:p>
          <w:p w:rsidR="008E2450" w:rsidRPr="006B6596" w:rsidRDefault="008E2450" w:rsidP="0093165D">
            <w:pPr>
              <w:jc w:val="both"/>
              <w:rPr>
                <w:rFonts w:eastAsia="Calibri"/>
                <w:lang w:eastAsia="en-US"/>
              </w:rPr>
            </w:pPr>
            <w:r w:rsidRPr="006B6596">
              <w:rPr>
                <w:rFonts w:eastAsia="Calibri"/>
                <w:lang w:eastAsia="en-US"/>
              </w:rPr>
              <w:t>-Demir sülfat, heptahidrat</w:t>
            </w:r>
          </w:p>
          <w:p w:rsidR="008E2450" w:rsidRPr="006B6596" w:rsidRDefault="008E2450" w:rsidP="0093165D">
            <w:pPr>
              <w:tabs>
                <w:tab w:val="left" w:pos="851"/>
              </w:tabs>
              <w:jc w:val="both"/>
              <w:rPr>
                <w:rFonts w:eastAsia="Calibri"/>
                <w:lang w:eastAsia="en-US"/>
              </w:rPr>
            </w:pPr>
            <w:r w:rsidRPr="006B6596">
              <w:rPr>
                <w:rFonts w:eastAsia="Calibri"/>
                <w:lang w:eastAsia="en-US"/>
              </w:rPr>
              <w:t>-Demir sülfat, monohidrat</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3b201</w:t>
            </w:r>
          </w:p>
          <w:p w:rsidR="008E2450" w:rsidRPr="006B6596" w:rsidRDefault="008E2450" w:rsidP="0093165D">
            <w:pPr>
              <w:rPr>
                <w:rFonts w:eastAsia="Calibri"/>
                <w:lang w:eastAsia="en-US"/>
              </w:rPr>
            </w:pPr>
            <w:r w:rsidRPr="006B6596">
              <w:rPr>
                <w:rFonts w:eastAsia="Calibri"/>
                <w:lang w:eastAsia="en-US"/>
              </w:rPr>
              <w:t>3b202</w:t>
            </w:r>
          </w:p>
          <w:p w:rsidR="008E2450" w:rsidRPr="006B6596" w:rsidRDefault="008E2450" w:rsidP="0093165D">
            <w:pPr>
              <w:rPr>
                <w:rFonts w:eastAsia="Calibri"/>
                <w:lang w:eastAsia="en-US"/>
              </w:rPr>
            </w:pPr>
            <w:r w:rsidRPr="006B6596">
              <w:rPr>
                <w:rFonts w:eastAsia="Calibri"/>
                <w:lang w:eastAsia="en-US"/>
              </w:rPr>
              <w:lastRenderedPageBreak/>
              <w:t>3b203</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lastRenderedPageBreak/>
              <w:t>Potasyum iyodid</w:t>
            </w:r>
          </w:p>
          <w:p w:rsidR="008E2450" w:rsidRPr="006B6596" w:rsidRDefault="008E2450" w:rsidP="0093165D">
            <w:pPr>
              <w:rPr>
                <w:rFonts w:eastAsia="Calibri"/>
                <w:lang w:eastAsia="en-US"/>
              </w:rPr>
            </w:pPr>
            <w:r w:rsidRPr="006B6596">
              <w:rPr>
                <w:rFonts w:eastAsia="Calibri"/>
                <w:lang w:eastAsia="en-US"/>
              </w:rPr>
              <w:t>Kalsiyum iyodat, susuz</w:t>
            </w:r>
          </w:p>
          <w:p w:rsidR="008E2450" w:rsidRPr="006B6596" w:rsidRDefault="008E2450" w:rsidP="0093165D">
            <w:pPr>
              <w:rPr>
                <w:rFonts w:eastAsia="Calibri"/>
                <w:lang w:eastAsia="en-US"/>
              </w:rPr>
            </w:pPr>
            <w:r w:rsidRPr="006B6596">
              <w:rPr>
                <w:rFonts w:eastAsia="Calibri"/>
                <w:lang w:eastAsia="en-US"/>
              </w:rPr>
              <w:lastRenderedPageBreak/>
              <w:t>Kaplanmış granül kalsiyum iyodat, susuz</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lastRenderedPageBreak/>
              <w:t>3b301</w:t>
            </w:r>
          </w:p>
          <w:p w:rsidR="008E2450" w:rsidRPr="006B6596" w:rsidRDefault="008E2450" w:rsidP="0093165D">
            <w:pPr>
              <w:rPr>
                <w:rFonts w:eastAsia="Calibri"/>
                <w:lang w:eastAsia="en-US"/>
              </w:rPr>
            </w:pPr>
            <w:r w:rsidRPr="006B6596">
              <w:rPr>
                <w:rFonts w:eastAsia="Calibri"/>
                <w:lang w:eastAsia="en-US"/>
              </w:rPr>
              <w:t>3b302</w:t>
            </w:r>
          </w:p>
          <w:p w:rsidR="008E2450" w:rsidRPr="006B6596" w:rsidRDefault="008E2450" w:rsidP="0093165D">
            <w:pPr>
              <w:rPr>
                <w:rFonts w:eastAsia="Calibri"/>
                <w:lang w:eastAsia="en-US"/>
              </w:rPr>
            </w:pPr>
            <w:r w:rsidRPr="006B6596">
              <w:rPr>
                <w:rFonts w:eastAsia="Calibri"/>
                <w:lang w:eastAsia="en-US"/>
              </w:rPr>
              <w:t>3b303</w:t>
            </w:r>
          </w:p>
          <w:p w:rsidR="008E2450" w:rsidRPr="006B6596" w:rsidRDefault="008E2450" w:rsidP="0093165D">
            <w:pPr>
              <w:rPr>
                <w:rFonts w:eastAsia="Calibri"/>
                <w:lang w:eastAsia="en-US"/>
              </w:rPr>
            </w:pPr>
            <w:r w:rsidRPr="006B6596">
              <w:rPr>
                <w:rFonts w:eastAsia="Calibri"/>
                <w:lang w:eastAsia="en-US"/>
              </w:rPr>
              <w:t>3b304</w:t>
            </w:r>
          </w:p>
          <w:p w:rsidR="008E2450" w:rsidRPr="006B6596" w:rsidRDefault="008E2450" w:rsidP="0093165D">
            <w:pPr>
              <w:rPr>
                <w:rFonts w:eastAsia="Calibri"/>
                <w:lang w:eastAsia="en-US"/>
              </w:rPr>
            </w:pPr>
            <w:r w:rsidRPr="006B6596">
              <w:rPr>
                <w:rFonts w:eastAsia="Calibri"/>
                <w:lang w:eastAsia="en-US"/>
              </w:rPr>
              <w:t>3b305</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 xml:space="preserve">Kobalt(II) asetat tetrahidrat </w:t>
            </w:r>
          </w:p>
          <w:p w:rsidR="008E2450" w:rsidRPr="006B6596" w:rsidRDefault="008E2450" w:rsidP="0093165D">
            <w:pPr>
              <w:rPr>
                <w:rFonts w:eastAsia="Calibri"/>
                <w:lang w:eastAsia="en-US"/>
              </w:rPr>
            </w:pPr>
            <w:r w:rsidRPr="006B6596">
              <w:rPr>
                <w:rFonts w:eastAsia="Calibri"/>
                <w:lang w:eastAsia="en-US"/>
              </w:rPr>
              <w:t xml:space="preserve">Kobalt (II) karbonat </w:t>
            </w:r>
          </w:p>
          <w:p w:rsidR="008E2450" w:rsidRPr="006B6596" w:rsidRDefault="008E2450" w:rsidP="0093165D">
            <w:pPr>
              <w:rPr>
                <w:rFonts w:eastAsia="Calibri"/>
                <w:lang w:eastAsia="en-US"/>
              </w:rPr>
            </w:pPr>
            <w:r w:rsidRPr="006B6596">
              <w:rPr>
                <w:rFonts w:eastAsia="Calibri"/>
                <w:lang w:eastAsia="en-US"/>
              </w:rPr>
              <w:t xml:space="preserve">Kobalt (II) karbonat hidroksit (2:3) monohidrat </w:t>
            </w:r>
          </w:p>
          <w:p w:rsidR="008E2450" w:rsidRPr="006B6596" w:rsidRDefault="008E2450" w:rsidP="0093165D">
            <w:pPr>
              <w:rPr>
                <w:rFonts w:eastAsia="Calibri"/>
                <w:lang w:eastAsia="en-US"/>
              </w:rPr>
            </w:pPr>
            <w:r w:rsidRPr="006B6596">
              <w:rPr>
                <w:rFonts w:eastAsia="Calibri"/>
                <w:lang w:eastAsia="en-US"/>
              </w:rPr>
              <w:t>Kaplı, granül formunda kobalt (II) karbaonat</w:t>
            </w:r>
          </w:p>
          <w:p w:rsidR="008E2450" w:rsidRPr="006B6596" w:rsidRDefault="008E2450" w:rsidP="0093165D">
            <w:pPr>
              <w:rPr>
                <w:rFonts w:eastAsia="Calibri"/>
                <w:lang w:eastAsia="en-US"/>
              </w:rPr>
            </w:pPr>
            <w:r w:rsidRPr="006B6596">
              <w:rPr>
                <w:rFonts w:eastAsia="Calibri"/>
                <w:lang w:eastAsia="en-US"/>
              </w:rPr>
              <w:t xml:space="preserve">Kobalt (II) sülfat heptahidrat </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E4 bakır</w:t>
            </w:r>
          </w:p>
          <w:p w:rsidR="008E2450" w:rsidRPr="006B6596" w:rsidRDefault="008E2450" w:rsidP="0093165D">
            <w:pPr>
              <w:rPr>
                <w:rFonts w:eastAsia="Calibri"/>
                <w:lang w:eastAsia="en-US"/>
              </w:rPr>
            </w:pPr>
          </w:p>
          <w:p w:rsidR="008E2450" w:rsidRPr="006B6596" w:rsidRDefault="008E2450" w:rsidP="0093165D">
            <w:pPr>
              <w:rPr>
                <w:rFonts w:eastAsia="Calibri"/>
                <w:lang w:eastAsia="en-US"/>
              </w:rPr>
            </w:pPr>
          </w:p>
          <w:p w:rsidR="008E2450" w:rsidRPr="006B6596" w:rsidRDefault="008E2450" w:rsidP="0093165D">
            <w:pPr>
              <w:rPr>
                <w:rFonts w:eastAsia="Calibri"/>
                <w:lang w:eastAsia="en-US"/>
              </w:rPr>
            </w:pPr>
            <w:r w:rsidRPr="006B6596">
              <w:rPr>
                <w:rFonts w:eastAsia="Calibri"/>
                <w:lang w:eastAsia="en-US"/>
              </w:rPr>
              <w:t>3b409</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tabs>
                <w:tab w:val="left" w:pos="851"/>
              </w:tabs>
              <w:jc w:val="both"/>
              <w:rPr>
                <w:rFonts w:eastAsia="Calibri"/>
                <w:lang w:eastAsia="en-US"/>
              </w:rPr>
            </w:pPr>
            <w:r w:rsidRPr="006B6596">
              <w:rPr>
                <w:rFonts w:eastAsia="Calibri"/>
                <w:lang w:eastAsia="en-US"/>
              </w:rPr>
              <w:t>Bazik bakır karbonat, monohidrat</w:t>
            </w:r>
          </w:p>
          <w:p w:rsidR="008E2450" w:rsidRPr="006B6596" w:rsidRDefault="008E2450" w:rsidP="0093165D">
            <w:pPr>
              <w:tabs>
                <w:tab w:val="left" w:pos="851"/>
              </w:tabs>
              <w:jc w:val="both"/>
              <w:rPr>
                <w:rFonts w:eastAsia="Calibri"/>
                <w:lang w:eastAsia="en-US"/>
              </w:rPr>
            </w:pPr>
            <w:r w:rsidRPr="006B6596">
              <w:rPr>
                <w:rFonts w:eastAsia="Calibri"/>
                <w:lang w:eastAsia="en-US"/>
              </w:rPr>
              <w:t>Bakır oksit</w:t>
            </w:r>
          </w:p>
          <w:p w:rsidR="008E2450" w:rsidRPr="006B6596" w:rsidRDefault="008E2450" w:rsidP="0093165D">
            <w:pPr>
              <w:rPr>
                <w:rFonts w:eastAsia="Calibri"/>
                <w:lang w:eastAsia="en-US"/>
              </w:rPr>
            </w:pPr>
            <w:r w:rsidRPr="006B6596">
              <w:rPr>
                <w:rFonts w:eastAsia="Calibri"/>
                <w:lang w:eastAsia="en-US"/>
              </w:rPr>
              <w:t xml:space="preserve">Bakır sülfat, pentahidrat </w:t>
            </w:r>
          </w:p>
          <w:p w:rsidR="008E2450" w:rsidRPr="006B6596" w:rsidRDefault="008E2450" w:rsidP="0093165D">
            <w:pPr>
              <w:rPr>
                <w:rFonts w:eastAsia="Calibri"/>
                <w:lang w:eastAsia="en-US"/>
              </w:rPr>
            </w:pPr>
            <w:r w:rsidRPr="006B6596">
              <w:rPr>
                <w:rFonts w:eastAsia="Calibri"/>
                <w:shd w:val="clear" w:color="auto" w:fill="FFFFFF"/>
                <w:lang w:eastAsia="en-US"/>
              </w:rPr>
              <w:t xml:space="preserve">Dibakırklorür trihidroksit </w:t>
            </w:r>
            <w:r w:rsidRPr="006B6596">
              <w:t xml:space="preserve">(TBCC) </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E5 Mangan</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Mangan oksit</w:t>
            </w:r>
          </w:p>
          <w:p w:rsidR="008E2450" w:rsidRPr="006B6596" w:rsidRDefault="008E2450" w:rsidP="0093165D">
            <w:pPr>
              <w:rPr>
                <w:rFonts w:eastAsia="Calibri"/>
                <w:lang w:eastAsia="en-US"/>
              </w:rPr>
            </w:pPr>
            <w:r w:rsidRPr="006B6596">
              <w:rPr>
                <w:rFonts w:eastAsia="Calibri"/>
                <w:lang w:eastAsia="en-US"/>
              </w:rPr>
              <w:t>Mangan sülfat, monohidrat</w:t>
            </w:r>
          </w:p>
          <w:p w:rsidR="008E2450" w:rsidRPr="006B6596" w:rsidRDefault="008E2450" w:rsidP="0093165D">
            <w:pPr>
              <w:rPr>
                <w:rFonts w:eastAsia="Calibri"/>
                <w:lang w:eastAsia="en-US"/>
              </w:rPr>
            </w:pPr>
            <w:r w:rsidRPr="006B6596">
              <w:rPr>
                <w:rFonts w:eastAsia="Calibri"/>
                <w:lang w:eastAsia="en-US"/>
              </w:rPr>
              <w:t>Mangan karbonat</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E6 Çinko</w:t>
            </w:r>
          </w:p>
          <w:p w:rsidR="008E2450" w:rsidRPr="006B6596" w:rsidRDefault="008E2450" w:rsidP="0093165D">
            <w:pPr>
              <w:rPr>
                <w:rFonts w:eastAsia="Calibri"/>
                <w:lang w:eastAsia="en-US"/>
              </w:rPr>
            </w:pPr>
          </w:p>
          <w:p w:rsidR="008E2450" w:rsidRPr="006B6596" w:rsidRDefault="008E2450" w:rsidP="0093165D">
            <w:pPr>
              <w:rPr>
                <w:rFonts w:eastAsia="Calibri"/>
                <w:lang w:eastAsia="en-US"/>
              </w:rPr>
            </w:pPr>
          </w:p>
          <w:p w:rsidR="008E2450" w:rsidRPr="006B6596" w:rsidRDefault="008E2450" w:rsidP="0093165D">
            <w:pPr>
              <w:rPr>
                <w:rFonts w:eastAsia="Calibri"/>
                <w:lang w:eastAsia="en-US"/>
              </w:rPr>
            </w:pPr>
            <w:r w:rsidRPr="006B6596">
              <w:rPr>
                <w:rFonts w:eastAsia="Calibri"/>
                <w:lang w:eastAsia="en-US"/>
              </w:rPr>
              <w:t>3b609</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Çinko oksit</w:t>
            </w:r>
          </w:p>
          <w:p w:rsidR="008E2450" w:rsidRPr="006B6596" w:rsidRDefault="008E2450" w:rsidP="0093165D">
            <w:pPr>
              <w:rPr>
                <w:rFonts w:eastAsia="Calibri"/>
                <w:lang w:eastAsia="en-US"/>
              </w:rPr>
            </w:pPr>
            <w:r w:rsidRPr="006B6596">
              <w:rPr>
                <w:rFonts w:eastAsia="Calibri"/>
                <w:lang w:eastAsia="en-US"/>
              </w:rPr>
              <w:t>Çinko sülfat monohidrat</w:t>
            </w:r>
          </w:p>
          <w:p w:rsidR="008E2450" w:rsidRPr="006B6596" w:rsidRDefault="008E2450" w:rsidP="0093165D">
            <w:pPr>
              <w:rPr>
                <w:rFonts w:eastAsia="Calibri"/>
                <w:lang w:eastAsia="en-US"/>
              </w:rPr>
            </w:pPr>
            <w:r w:rsidRPr="006B6596">
              <w:rPr>
                <w:rFonts w:eastAsia="Calibri"/>
                <w:lang w:eastAsia="en-US"/>
              </w:rPr>
              <w:t>Çinko sülfat heptahidrat</w:t>
            </w:r>
          </w:p>
          <w:p w:rsidR="008E2450" w:rsidRPr="006B6596" w:rsidRDefault="008E2450" w:rsidP="0093165D">
            <w:pPr>
              <w:rPr>
                <w:rFonts w:eastAsia="Calibri"/>
                <w:lang w:eastAsia="en-US"/>
              </w:rPr>
            </w:pPr>
            <w:r w:rsidRPr="006B6596">
              <w:rPr>
                <w:rFonts w:eastAsia="Calibri"/>
                <w:lang w:eastAsia="en-US"/>
              </w:rPr>
              <w:t xml:space="preserve">Çinko klorid hidroksit monohidrat </w:t>
            </w:r>
            <w:r w:rsidRPr="006B6596">
              <w:t xml:space="preserve">(TBZC) </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E7 Molibden</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 xml:space="preserve">Sodyum molibdat </w:t>
            </w:r>
          </w:p>
        </w:tc>
      </w:tr>
      <w:tr w:rsidR="008E2450" w:rsidRPr="006B6596" w:rsidTr="0093165D">
        <w:tc>
          <w:tcPr>
            <w:tcW w:w="2547"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E8 selenyum</w:t>
            </w:r>
          </w:p>
          <w:p w:rsidR="008E2450" w:rsidRPr="006B6596" w:rsidRDefault="008E2450" w:rsidP="0093165D">
            <w:pPr>
              <w:rPr>
                <w:rFonts w:eastAsia="Calibri"/>
                <w:lang w:eastAsia="en-US"/>
              </w:rPr>
            </w:pPr>
          </w:p>
          <w:p w:rsidR="008E2450" w:rsidRPr="006B6596" w:rsidRDefault="008E2450" w:rsidP="0093165D">
            <w:pPr>
              <w:rPr>
                <w:rFonts w:eastAsia="Calibri"/>
                <w:lang w:eastAsia="en-US"/>
              </w:rPr>
            </w:pPr>
            <w:r w:rsidRPr="006B6596">
              <w:rPr>
                <w:rFonts w:eastAsia="Calibri"/>
                <w:lang w:eastAsia="en-US"/>
              </w:rPr>
              <w:t>3b8.10,3b8.11,3b8.12,3b813,3b817</w:t>
            </w:r>
          </w:p>
        </w:tc>
        <w:tc>
          <w:tcPr>
            <w:tcW w:w="6804" w:type="dxa"/>
            <w:tcBorders>
              <w:top w:val="single" w:sz="4" w:space="0" w:color="auto"/>
              <w:left w:val="single" w:sz="4" w:space="0" w:color="auto"/>
              <w:bottom w:val="single" w:sz="4" w:space="0" w:color="auto"/>
              <w:right w:val="single" w:sz="4" w:space="0" w:color="auto"/>
            </w:tcBorders>
          </w:tcPr>
          <w:p w:rsidR="008E2450" w:rsidRPr="006B6596" w:rsidRDefault="008E2450" w:rsidP="0093165D">
            <w:pPr>
              <w:rPr>
                <w:rFonts w:eastAsia="Calibri"/>
                <w:lang w:eastAsia="en-US"/>
              </w:rPr>
            </w:pPr>
            <w:r w:rsidRPr="006B6596">
              <w:rPr>
                <w:rFonts w:eastAsia="Calibri"/>
                <w:lang w:eastAsia="en-US"/>
              </w:rPr>
              <w:t>Sodyum selenit</w:t>
            </w:r>
          </w:p>
          <w:p w:rsidR="008E2450" w:rsidRPr="006B6596" w:rsidRDefault="008E2450" w:rsidP="0093165D">
            <w:pPr>
              <w:rPr>
                <w:rFonts w:eastAsia="Calibri"/>
                <w:lang w:eastAsia="en-US"/>
              </w:rPr>
            </w:pPr>
            <w:r w:rsidRPr="006B6596">
              <w:rPr>
                <w:rFonts w:eastAsia="Calibri"/>
                <w:lang w:eastAsia="en-US"/>
              </w:rPr>
              <w:t>Sodyum selenat</w:t>
            </w:r>
          </w:p>
          <w:p w:rsidR="008E2450" w:rsidRPr="006B6596" w:rsidRDefault="008E2450" w:rsidP="0093165D">
            <w:pPr>
              <w:jc w:val="both"/>
              <w:rPr>
                <w:rFonts w:eastAsia="Calibri"/>
                <w:lang w:eastAsia="en-US"/>
              </w:rPr>
            </w:pPr>
            <w:r w:rsidRPr="006B6596">
              <w:rPr>
                <w:rFonts w:eastAsia="Calibri"/>
                <w:lang w:eastAsia="en-US"/>
              </w:rPr>
              <w:t>Selenyumca zenginleştirilmiş inaktif maya</w:t>
            </w:r>
          </w:p>
        </w:tc>
      </w:tr>
    </w:tbl>
    <w:p w:rsidR="008E2450" w:rsidRPr="006B6596" w:rsidRDefault="008E2450" w:rsidP="008E2450">
      <w:pPr>
        <w:jc w:val="both"/>
        <w:rPr>
          <w:rFonts w:eastAsia="Calibri"/>
          <w:lang w:eastAsia="en-US"/>
        </w:rPr>
      </w:pPr>
    </w:p>
    <w:p w:rsidR="008E2450" w:rsidRPr="006B6596" w:rsidRDefault="008E2450" w:rsidP="008E2450">
      <w:pPr>
        <w:tabs>
          <w:tab w:val="left" w:pos="308"/>
        </w:tabs>
        <w:contextualSpacing/>
        <w:jc w:val="both"/>
        <w:rPr>
          <w:rFonts w:eastAsia="Calibri"/>
          <w:b/>
          <w:lang w:eastAsia="en-US"/>
        </w:rPr>
      </w:pPr>
      <w:r w:rsidRPr="006B6596">
        <w:rPr>
          <w:rFonts w:eastAsia="Calibri"/>
          <w:b/>
          <w:lang w:eastAsia="en-US"/>
        </w:rPr>
        <w:t>4. Zooteknik katkı maddeleri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7164"/>
      </w:tblGrid>
      <w:tr w:rsidR="008E2450" w:rsidRPr="006B6596" w:rsidTr="0093165D">
        <w:tc>
          <w:tcPr>
            <w:tcW w:w="2187" w:type="dxa"/>
            <w:shd w:val="clear" w:color="auto" w:fill="auto"/>
            <w:vAlign w:val="center"/>
          </w:tcPr>
          <w:p w:rsidR="008E2450" w:rsidRPr="006B6596" w:rsidRDefault="008E2450" w:rsidP="0093165D">
            <w:pPr>
              <w:rPr>
                <w:lang w:eastAsia="en-US"/>
              </w:rPr>
            </w:pPr>
            <w:r w:rsidRPr="006B6596">
              <w:rPr>
                <w:lang w:eastAsia="en-US"/>
              </w:rPr>
              <w:t>4a 4b 4c ve 4d</w:t>
            </w:r>
          </w:p>
        </w:tc>
        <w:tc>
          <w:tcPr>
            <w:tcW w:w="7164" w:type="dxa"/>
            <w:shd w:val="clear" w:color="auto" w:fill="auto"/>
          </w:tcPr>
          <w:p w:rsidR="008E2450" w:rsidRPr="006B6596" w:rsidRDefault="008E2450" w:rsidP="0093165D">
            <w:pPr>
              <w:rPr>
                <w:lang w:eastAsia="en-US"/>
              </w:rPr>
            </w:pPr>
            <w:r w:rsidRPr="006B6596">
              <w:rPr>
                <w:lang w:eastAsia="en-US"/>
              </w:rPr>
              <w:t>“Zooteknik Katkı Maddeleri” kategorisinde enzimler ve mikroorganizmalar</w:t>
            </w:r>
          </w:p>
        </w:tc>
      </w:tr>
    </w:tbl>
    <w:p w:rsidR="008E2450" w:rsidRPr="00B715D7" w:rsidRDefault="008E2450" w:rsidP="008E2450">
      <w:pPr>
        <w:autoSpaceDE w:val="0"/>
        <w:autoSpaceDN w:val="0"/>
        <w:adjustRightInd w:val="0"/>
        <w:rPr>
          <w:b/>
        </w:rPr>
      </w:pPr>
      <w:r w:rsidRPr="00B715D7">
        <w:rPr>
          <w:b/>
          <w:iCs/>
        </w:rPr>
        <w:br w:type="page"/>
      </w:r>
      <w:r w:rsidRPr="00B715D7">
        <w:rPr>
          <w:b/>
          <w:iCs/>
        </w:rPr>
        <w:lastRenderedPageBreak/>
        <w:t xml:space="preserve">Ek -7 </w:t>
      </w:r>
      <w:r w:rsidRPr="00B715D7">
        <w:rPr>
          <w:b/>
        </w:rPr>
        <w:t>Temizlik ve Dezenfeksiyonda Kullanılacak Ürünler</w:t>
      </w:r>
    </w:p>
    <w:p w:rsidR="008E2450" w:rsidRPr="00B715D7" w:rsidRDefault="008E2450" w:rsidP="008E2450">
      <w:pPr>
        <w:tabs>
          <w:tab w:val="left" w:pos="2160"/>
          <w:tab w:val="left" w:pos="2340"/>
        </w:tabs>
        <w:autoSpaceDE w:val="0"/>
        <w:autoSpaceDN w:val="0"/>
        <w:adjustRightInd w:val="0"/>
        <w:jc w:val="both"/>
        <w:rPr>
          <w:b/>
          <w:iCs/>
        </w:rPr>
      </w:pPr>
      <w:r w:rsidRPr="00B715D7">
        <w:rPr>
          <w:b/>
        </w:rPr>
        <w:t>1-</w:t>
      </w:r>
      <w:r w:rsidRPr="00B715D7">
        <w:rPr>
          <w:b/>
          <w:bCs/>
        </w:rPr>
        <w:t>Hayvan ve Hayvancılık İşletmelerinde Kullanılan Alet ve Ekipmanların Temizlenmesi ve Dezenfekte Edilmesi Amacıyla Kullanımına İzin Verilen Ürünler:</w:t>
      </w:r>
    </w:p>
    <w:p w:rsidR="008E2450" w:rsidRPr="00B715D7" w:rsidRDefault="008E2450" w:rsidP="008E2450">
      <w:pPr>
        <w:autoSpaceDE w:val="0"/>
        <w:autoSpaceDN w:val="0"/>
        <w:adjustRightInd w:val="0"/>
      </w:pPr>
    </w:p>
    <w:p w:rsidR="008E2450" w:rsidRPr="00B715D7" w:rsidRDefault="008E2450" w:rsidP="008E2450">
      <w:pPr>
        <w:autoSpaceDE w:val="0"/>
        <w:autoSpaceDN w:val="0"/>
        <w:adjustRightInd w:val="0"/>
      </w:pPr>
      <w:r w:rsidRPr="00B715D7">
        <w:t>- Potasyum ve sodyum sabunu</w:t>
      </w:r>
    </w:p>
    <w:p w:rsidR="008E2450" w:rsidRPr="00B715D7" w:rsidRDefault="008E2450" w:rsidP="008E2450">
      <w:pPr>
        <w:autoSpaceDE w:val="0"/>
        <w:autoSpaceDN w:val="0"/>
        <w:adjustRightInd w:val="0"/>
      </w:pPr>
      <w:r w:rsidRPr="00B715D7">
        <w:t>- Su ve buhar</w:t>
      </w:r>
    </w:p>
    <w:p w:rsidR="008E2450" w:rsidRPr="00B715D7" w:rsidRDefault="008E2450" w:rsidP="008E2450">
      <w:pPr>
        <w:autoSpaceDE w:val="0"/>
        <w:autoSpaceDN w:val="0"/>
        <w:adjustRightInd w:val="0"/>
      </w:pPr>
      <w:r w:rsidRPr="00B715D7">
        <w:t>- Kireç kaymağı</w:t>
      </w:r>
    </w:p>
    <w:p w:rsidR="008E2450" w:rsidRPr="00B715D7" w:rsidRDefault="008E2450" w:rsidP="008E2450">
      <w:pPr>
        <w:tabs>
          <w:tab w:val="left" w:pos="1880"/>
        </w:tabs>
        <w:autoSpaceDE w:val="0"/>
        <w:autoSpaceDN w:val="0"/>
        <w:adjustRightInd w:val="0"/>
      </w:pPr>
      <w:r w:rsidRPr="00B715D7">
        <w:t>- Kireç</w:t>
      </w:r>
      <w:r w:rsidRPr="00B715D7">
        <w:tab/>
      </w:r>
    </w:p>
    <w:p w:rsidR="008E2450" w:rsidRPr="00B715D7" w:rsidRDefault="008E2450" w:rsidP="008E2450">
      <w:pPr>
        <w:autoSpaceDE w:val="0"/>
        <w:autoSpaceDN w:val="0"/>
        <w:adjustRightInd w:val="0"/>
      </w:pPr>
      <w:r w:rsidRPr="00B715D7">
        <w:t>- Sönmemiş kireç</w:t>
      </w:r>
    </w:p>
    <w:p w:rsidR="008E2450" w:rsidRPr="00B715D7" w:rsidRDefault="008E2450" w:rsidP="008E2450">
      <w:pPr>
        <w:autoSpaceDE w:val="0"/>
        <w:autoSpaceDN w:val="0"/>
        <w:adjustRightInd w:val="0"/>
      </w:pPr>
      <w:r w:rsidRPr="00B715D7">
        <w:t>-Sodyum hipoklorit (örn:  çamaşır suyu)</w:t>
      </w:r>
    </w:p>
    <w:p w:rsidR="008E2450" w:rsidRPr="00B715D7" w:rsidRDefault="008E2450" w:rsidP="008E2450">
      <w:pPr>
        <w:autoSpaceDE w:val="0"/>
        <w:autoSpaceDN w:val="0"/>
        <w:adjustRightInd w:val="0"/>
      </w:pPr>
      <w:r w:rsidRPr="00B715D7">
        <w:t>- Kostik soda</w:t>
      </w:r>
    </w:p>
    <w:p w:rsidR="008E2450" w:rsidRPr="00B715D7" w:rsidRDefault="008E2450" w:rsidP="008E2450">
      <w:pPr>
        <w:autoSpaceDE w:val="0"/>
        <w:autoSpaceDN w:val="0"/>
        <w:adjustRightInd w:val="0"/>
      </w:pPr>
      <w:r w:rsidRPr="00B715D7">
        <w:t>-Kostik potas</w:t>
      </w:r>
    </w:p>
    <w:p w:rsidR="008E2450" w:rsidRPr="00B715D7" w:rsidRDefault="008E2450" w:rsidP="008E2450">
      <w:pPr>
        <w:autoSpaceDE w:val="0"/>
        <w:autoSpaceDN w:val="0"/>
        <w:adjustRightInd w:val="0"/>
      </w:pPr>
      <w:r w:rsidRPr="00B715D7">
        <w:t>- Hidrojen peroksit</w:t>
      </w:r>
    </w:p>
    <w:p w:rsidR="008E2450" w:rsidRPr="00B715D7" w:rsidRDefault="008E2450" w:rsidP="008E2450">
      <w:pPr>
        <w:autoSpaceDE w:val="0"/>
        <w:autoSpaceDN w:val="0"/>
        <w:adjustRightInd w:val="0"/>
      </w:pPr>
      <w:r w:rsidRPr="00B715D7">
        <w:t>- Doğal bitki özleri</w:t>
      </w:r>
    </w:p>
    <w:p w:rsidR="008E2450" w:rsidRPr="00B715D7" w:rsidRDefault="008E2450" w:rsidP="008E2450">
      <w:pPr>
        <w:autoSpaceDE w:val="0"/>
        <w:autoSpaceDN w:val="0"/>
        <w:adjustRightInd w:val="0"/>
      </w:pPr>
      <w:r w:rsidRPr="00B715D7">
        <w:t>-Sitrik, perasetik asit, formik, laktik, oksalik ve asetik asit</w:t>
      </w:r>
    </w:p>
    <w:p w:rsidR="008E2450" w:rsidRPr="00B715D7" w:rsidRDefault="008E2450" w:rsidP="008E2450">
      <w:pPr>
        <w:autoSpaceDE w:val="0"/>
        <w:autoSpaceDN w:val="0"/>
        <w:adjustRightInd w:val="0"/>
      </w:pPr>
      <w:r w:rsidRPr="00B715D7">
        <w:t>- Alkol</w:t>
      </w:r>
    </w:p>
    <w:p w:rsidR="008E2450" w:rsidRPr="00B715D7" w:rsidRDefault="008E2450" w:rsidP="008E2450">
      <w:pPr>
        <w:autoSpaceDE w:val="0"/>
        <w:autoSpaceDN w:val="0"/>
        <w:adjustRightInd w:val="0"/>
      </w:pPr>
      <w:r w:rsidRPr="00B715D7">
        <w:t>-Nitrik asit (Süt ürünleri üretim ekipmanları için)</w:t>
      </w:r>
    </w:p>
    <w:p w:rsidR="008E2450" w:rsidRPr="00B715D7" w:rsidRDefault="008E2450" w:rsidP="008E2450">
      <w:pPr>
        <w:autoSpaceDE w:val="0"/>
        <w:autoSpaceDN w:val="0"/>
        <w:adjustRightInd w:val="0"/>
      </w:pPr>
      <w:r w:rsidRPr="00B715D7">
        <w:t>- Fosforik asit (Süt ürünleri üretim ekipmanları için)</w:t>
      </w:r>
    </w:p>
    <w:p w:rsidR="008E2450" w:rsidRPr="00B715D7" w:rsidRDefault="008E2450" w:rsidP="008E2450">
      <w:pPr>
        <w:autoSpaceDE w:val="0"/>
        <w:autoSpaceDN w:val="0"/>
        <w:adjustRightInd w:val="0"/>
      </w:pPr>
      <w:r w:rsidRPr="00B715D7">
        <w:t>- Formaldehit</w:t>
      </w:r>
    </w:p>
    <w:p w:rsidR="008E2450" w:rsidRPr="00B715D7" w:rsidRDefault="008E2450" w:rsidP="008E2450">
      <w:pPr>
        <w:autoSpaceDE w:val="0"/>
        <w:autoSpaceDN w:val="0"/>
        <w:adjustRightInd w:val="0"/>
      </w:pPr>
      <w:r w:rsidRPr="00B715D7">
        <w:t>- Süt sağım ekipmanları ve meme başı temizlik ve dezenfeksiyonunda kullanılan ürünler</w:t>
      </w:r>
    </w:p>
    <w:p w:rsidR="008E2450" w:rsidRPr="00B715D7" w:rsidRDefault="008E2450" w:rsidP="008E2450">
      <w:pPr>
        <w:autoSpaceDE w:val="0"/>
        <w:autoSpaceDN w:val="0"/>
        <w:adjustRightInd w:val="0"/>
      </w:pPr>
      <w:r w:rsidRPr="00B715D7">
        <w:t>- Sodyum karbonat</w:t>
      </w:r>
    </w:p>
    <w:p w:rsidR="008E2450" w:rsidRPr="00B715D7" w:rsidRDefault="008E2450" w:rsidP="008E2450">
      <w:pPr>
        <w:tabs>
          <w:tab w:val="left" w:pos="2160"/>
          <w:tab w:val="left" w:pos="2340"/>
        </w:tabs>
        <w:autoSpaceDE w:val="0"/>
        <w:autoSpaceDN w:val="0"/>
        <w:adjustRightInd w:val="0"/>
        <w:jc w:val="both"/>
        <w:rPr>
          <w:b/>
          <w:iCs/>
        </w:rPr>
      </w:pPr>
      <w:r w:rsidRPr="00B715D7">
        <w:rPr>
          <w:b/>
        </w:rPr>
        <w:t>2- Su Ürünleri Üretiminde Kullanımına İzin Verilen Temizlik ve Dezenfeksiyon Ürünleri:</w:t>
      </w:r>
    </w:p>
    <w:p w:rsidR="008E2450" w:rsidRPr="00B715D7" w:rsidRDefault="008E2450" w:rsidP="008E2450">
      <w:pPr>
        <w:tabs>
          <w:tab w:val="left" w:pos="2160"/>
          <w:tab w:val="left" w:pos="2340"/>
        </w:tabs>
        <w:jc w:val="both"/>
        <w:rPr>
          <w:b/>
          <w:iCs/>
        </w:rPr>
      </w:pPr>
      <w:r w:rsidRPr="00B715D7">
        <w:rPr>
          <w:b/>
        </w:rPr>
        <w:t xml:space="preserve">      2.1- Su ürünleri konulmadan (bulunmadığı durumda) ekipmanların ve işletmelerin temizlenmesinde ve dezenfeksiyonunda kullanımına izin verilen maddeler:</w:t>
      </w:r>
    </w:p>
    <w:p w:rsidR="008E2450" w:rsidRPr="00B715D7" w:rsidRDefault="008E2450" w:rsidP="008E2450">
      <w:r w:rsidRPr="00B715D7">
        <w:t>-Ozon</w:t>
      </w:r>
    </w:p>
    <w:p w:rsidR="008E2450" w:rsidRPr="00B715D7" w:rsidRDefault="008E2450" w:rsidP="008E2450">
      <w:r w:rsidRPr="00B715D7">
        <w:t>- Sodyum klorid</w:t>
      </w:r>
    </w:p>
    <w:p w:rsidR="008E2450" w:rsidRPr="00B715D7" w:rsidRDefault="008E2450" w:rsidP="008E2450">
      <w:r w:rsidRPr="00B715D7">
        <w:t>- Sodyum hipoklorit</w:t>
      </w:r>
    </w:p>
    <w:p w:rsidR="008E2450" w:rsidRPr="00B715D7" w:rsidRDefault="008E2450" w:rsidP="008E2450">
      <w:r w:rsidRPr="00B715D7">
        <w:t>-Kalsiyum hipoklorit</w:t>
      </w:r>
    </w:p>
    <w:p w:rsidR="008E2450" w:rsidRPr="00B715D7" w:rsidRDefault="008E2450" w:rsidP="008E2450">
      <w:r w:rsidRPr="00B715D7">
        <w:t>-Kireç (CaO, kalsiyum oksit)</w:t>
      </w:r>
    </w:p>
    <w:p w:rsidR="008E2450" w:rsidRPr="00B715D7" w:rsidRDefault="008E2450" w:rsidP="008E2450">
      <w:r w:rsidRPr="00B715D7">
        <w:lastRenderedPageBreak/>
        <w:t>-Kostik soda</w:t>
      </w:r>
    </w:p>
    <w:p w:rsidR="008E2450" w:rsidRPr="00B715D7" w:rsidRDefault="008E2450" w:rsidP="008E2450">
      <w:r w:rsidRPr="00B715D7">
        <w:t>-Alkol</w:t>
      </w:r>
    </w:p>
    <w:p w:rsidR="008E2450" w:rsidRPr="00B715D7" w:rsidRDefault="008E2450" w:rsidP="008E2450">
      <w:r w:rsidRPr="00B715D7">
        <w:t>-Hidrojen peroksit</w:t>
      </w:r>
    </w:p>
    <w:p w:rsidR="008E2450" w:rsidRPr="00B715D7" w:rsidRDefault="008E2450" w:rsidP="008E2450">
      <w:r w:rsidRPr="00B715D7">
        <w:t>- Organik asitler(asetik asit, laktik asit, sitrik asit)</w:t>
      </w:r>
    </w:p>
    <w:p w:rsidR="008E2450" w:rsidRPr="00B715D7" w:rsidRDefault="008E2450" w:rsidP="008E2450">
      <w:r w:rsidRPr="00B715D7">
        <w:t>-Humik asit</w:t>
      </w:r>
    </w:p>
    <w:p w:rsidR="008E2450" w:rsidRPr="00B715D7" w:rsidRDefault="008E2450" w:rsidP="008E2450">
      <w:r w:rsidRPr="00B715D7">
        <w:t>- Peroksiasetik asitler</w:t>
      </w:r>
    </w:p>
    <w:p w:rsidR="008E2450" w:rsidRPr="00B715D7" w:rsidRDefault="008E2450" w:rsidP="008E2450">
      <w:r w:rsidRPr="00B715D7">
        <w:t>- İyodoforlar</w:t>
      </w:r>
    </w:p>
    <w:p w:rsidR="008E2450" w:rsidRPr="00B715D7" w:rsidRDefault="008E2450" w:rsidP="008E2450">
      <w:r w:rsidRPr="00B715D7">
        <w:t>-Bakır sülfat: ancak 31/12/ 2015 e kadar</w:t>
      </w:r>
    </w:p>
    <w:p w:rsidR="008E2450" w:rsidRPr="00B715D7" w:rsidRDefault="008E2450" w:rsidP="008E2450">
      <w:r w:rsidRPr="00B715D7">
        <w:t>- Potasyum permanganat</w:t>
      </w:r>
    </w:p>
    <w:p w:rsidR="008E2450" w:rsidRPr="00B715D7" w:rsidRDefault="008E2450" w:rsidP="008E2450">
      <w:r w:rsidRPr="00B715D7">
        <w:t>-Perasetik ve peroktanoik asitler</w:t>
      </w:r>
    </w:p>
    <w:p w:rsidR="008E2450" w:rsidRPr="00B715D7" w:rsidRDefault="008E2450" w:rsidP="008E2450">
      <w:r w:rsidRPr="00B715D7">
        <w:t>- Doğal kamelya tohumundan elde edilen çay tohum keki (Karides üretiminde kullanımı sınırlandırılmış).</w:t>
      </w:r>
    </w:p>
    <w:p w:rsidR="008E2450" w:rsidRPr="00B715D7" w:rsidRDefault="008E2450" w:rsidP="008E2450">
      <w:pPr>
        <w:numPr>
          <w:ilvl w:val="1"/>
          <w:numId w:val="3"/>
        </w:numPr>
        <w:autoSpaceDE w:val="0"/>
        <w:autoSpaceDN w:val="0"/>
        <w:adjustRightInd w:val="0"/>
        <w:spacing w:after="0" w:line="240" w:lineRule="auto"/>
        <w:ind w:left="360" w:hanging="360"/>
        <w:jc w:val="both"/>
        <w:rPr>
          <w:b/>
        </w:rPr>
      </w:pPr>
      <w:r w:rsidRPr="00B715D7">
        <w:rPr>
          <w:b/>
        </w:rPr>
        <w:t xml:space="preserve">   2.2-Su ürünleri konulduktan sonra (mevcudiyetinde) kullanımı sınırlı maddeler listesi:</w:t>
      </w:r>
    </w:p>
    <w:p w:rsidR="008E2450" w:rsidRPr="00B715D7" w:rsidRDefault="008E2450" w:rsidP="008E2450">
      <w:pPr>
        <w:numPr>
          <w:ilvl w:val="1"/>
          <w:numId w:val="3"/>
        </w:numPr>
        <w:autoSpaceDE w:val="0"/>
        <w:autoSpaceDN w:val="0"/>
        <w:adjustRightInd w:val="0"/>
        <w:spacing w:after="0" w:line="240" w:lineRule="auto"/>
        <w:ind w:left="360" w:hanging="360"/>
        <w:jc w:val="both"/>
        <w:rPr>
          <w:b/>
        </w:rPr>
      </w:pPr>
      <w:r w:rsidRPr="00B715D7">
        <w:rPr>
          <w:b/>
        </w:rPr>
        <w:t>-</w:t>
      </w:r>
      <w:r w:rsidRPr="00B715D7">
        <w:t>Kireç taşı (kalsiyum karbonat) pH kontrolü için</w:t>
      </w:r>
    </w:p>
    <w:p w:rsidR="008E2450" w:rsidRPr="00B715D7" w:rsidRDefault="008E2450" w:rsidP="008E2450">
      <w:pPr>
        <w:autoSpaceDE w:val="0"/>
        <w:autoSpaceDN w:val="0"/>
        <w:adjustRightInd w:val="0"/>
        <w:ind w:left="360"/>
        <w:jc w:val="both"/>
        <w:rPr>
          <w:b/>
          <w:iCs/>
        </w:rPr>
      </w:pPr>
      <w:r w:rsidRPr="00B715D7">
        <w:t>-Dolomit pH düzeltmesi için (Karides üretiminde kullanımı sınırlandırılmış).</w:t>
      </w:r>
    </w:p>
    <w:p w:rsidR="008E2450" w:rsidRPr="00B715D7" w:rsidRDefault="008E2450" w:rsidP="008E2450">
      <w:pPr>
        <w:autoSpaceDE w:val="0"/>
        <w:autoSpaceDN w:val="0"/>
        <w:adjustRightInd w:val="0"/>
        <w:jc w:val="both"/>
        <w:rPr>
          <w:b/>
          <w:iCs/>
        </w:rPr>
      </w:pPr>
    </w:p>
    <w:p w:rsidR="008E2450" w:rsidRPr="007A29C9" w:rsidRDefault="008E2450" w:rsidP="008E2450">
      <w:pPr>
        <w:spacing w:line="240" w:lineRule="exact"/>
        <w:jc w:val="center"/>
        <w:rPr>
          <w:rFonts w:ascii="Calibri" w:hAnsi="Calibri"/>
          <w:b/>
          <w:bCs/>
          <w:sz w:val="18"/>
          <w:szCs w:val="18"/>
        </w:rPr>
      </w:pPr>
      <w:r w:rsidRPr="00B715D7">
        <w:rPr>
          <w:b/>
          <w:iCs/>
        </w:rPr>
        <w:br w:type="page"/>
      </w:r>
      <w:r w:rsidRPr="007A29C9">
        <w:rPr>
          <w:rFonts w:ascii="Calibri" w:hAnsi="Calibri"/>
          <w:b/>
          <w:bCs/>
          <w:sz w:val="18"/>
          <w:szCs w:val="18"/>
        </w:rPr>
        <w:lastRenderedPageBreak/>
        <w:t>Ek-8</w:t>
      </w:r>
    </w:p>
    <w:p w:rsidR="008E2450" w:rsidRPr="007A29C9" w:rsidRDefault="008E2450" w:rsidP="008E2450">
      <w:pPr>
        <w:spacing w:line="240" w:lineRule="exact"/>
        <w:jc w:val="center"/>
        <w:rPr>
          <w:rFonts w:ascii="Calibri" w:hAnsi="Calibri"/>
          <w:b/>
          <w:bCs/>
          <w:sz w:val="18"/>
          <w:szCs w:val="18"/>
        </w:rPr>
      </w:pPr>
      <w:r w:rsidRPr="007A29C9">
        <w:rPr>
          <w:rFonts w:ascii="Calibri" w:hAnsi="Calibri"/>
          <w:b/>
          <w:bCs/>
          <w:sz w:val="18"/>
          <w:szCs w:val="18"/>
        </w:rPr>
        <w:t xml:space="preserve">(Değişik:RG-10/1/2018-30297) </w:t>
      </w:r>
    </w:p>
    <w:p w:rsidR="008E2450" w:rsidRPr="007A29C9" w:rsidRDefault="008E2450" w:rsidP="008E2450">
      <w:pPr>
        <w:jc w:val="both"/>
        <w:rPr>
          <w:rFonts w:eastAsia="Calibri"/>
          <w:sz w:val="18"/>
          <w:szCs w:val="18"/>
          <w:lang w:eastAsia="en-US"/>
        </w:rPr>
      </w:pPr>
      <w:r w:rsidRPr="007A29C9">
        <w:rPr>
          <w:rFonts w:eastAsia="Calibri"/>
          <w:b/>
          <w:bCs/>
          <w:sz w:val="18"/>
          <w:szCs w:val="18"/>
          <w:lang w:eastAsia="en-US"/>
        </w:rPr>
        <w:t>Ek-8 İşlenmiş Organik Gıdaların, Mayaların ve Maya Ürünlerinin Üretilmesinde Kullanılacak Maddeler ve Ürünler</w:t>
      </w:r>
    </w:p>
    <w:p w:rsidR="008E2450" w:rsidRPr="007A29C9" w:rsidRDefault="008E2450" w:rsidP="008E2450">
      <w:pPr>
        <w:jc w:val="both"/>
        <w:rPr>
          <w:rFonts w:eastAsia="Calibri"/>
          <w:sz w:val="18"/>
          <w:szCs w:val="18"/>
          <w:lang w:eastAsia="en-US"/>
        </w:rPr>
      </w:pPr>
      <w:r w:rsidRPr="007A29C9">
        <w:rPr>
          <w:rFonts w:eastAsia="Calibri"/>
          <w:sz w:val="18"/>
          <w:szCs w:val="18"/>
          <w:lang w:eastAsia="en-US"/>
        </w:rPr>
        <w:t xml:space="preserve">  </w:t>
      </w:r>
    </w:p>
    <w:p w:rsidR="008E2450" w:rsidRPr="007A29C9" w:rsidRDefault="008E2450" w:rsidP="008E2450">
      <w:pPr>
        <w:jc w:val="both"/>
        <w:rPr>
          <w:rFonts w:eastAsia="Calibri"/>
          <w:b/>
          <w:bCs/>
          <w:sz w:val="18"/>
          <w:szCs w:val="18"/>
          <w:lang w:eastAsia="en-US"/>
        </w:rPr>
      </w:pPr>
      <w:r w:rsidRPr="007A29C9">
        <w:rPr>
          <w:rFonts w:eastAsia="Calibri"/>
          <w:b/>
          <w:bCs/>
          <w:sz w:val="18"/>
          <w:szCs w:val="18"/>
          <w:lang w:eastAsia="en-US"/>
        </w:rPr>
        <w:t>1.Taşıyıcılar dâhil gıda katkı maddeleri</w:t>
      </w:r>
    </w:p>
    <w:p w:rsidR="008E2450" w:rsidRPr="007A29C9" w:rsidRDefault="008E2450" w:rsidP="008E2450">
      <w:pPr>
        <w:autoSpaceDE w:val="0"/>
        <w:autoSpaceDN w:val="0"/>
        <w:adjustRightInd w:val="0"/>
        <w:jc w:val="both"/>
        <w:rPr>
          <w:rFonts w:eastAsia="Calibri"/>
          <w:sz w:val="18"/>
          <w:szCs w:val="18"/>
          <w:lang w:eastAsia="en-US"/>
        </w:rPr>
      </w:pPr>
      <w:r w:rsidRPr="007A29C9">
        <w:rPr>
          <w:rFonts w:eastAsia="Calibri"/>
          <w:sz w:val="18"/>
          <w:szCs w:val="18"/>
          <w:lang w:eastAsia="en-US"/>
        </w:rPr>
        <w:t>29 uncu maddeye göre “Ağırlığının % 95 inin organik olması koşulu ile” aşağıdaki tabloda verilen kod numarası sütununda üstünde (*)  ile işaretli gıda katkıları tarımsal kökenli gıda girdileri olarak hesaplamalara katılmalıdır.</w:t>
      </w:r>
    </w:p>
    <w:p w:rsidR="008E2450" w:rsidRPr="007A29C9" w:rsidRDefault="008E2450" w:rsidP="008E2450">
      <w:pPr>
        <w:autoSpaceDE w:val="0"/>
        <w:autoSpaceDN w:val="0"/>
        <w:adjustRightInd w:val="0"/>
        <w:jc w:val="both"/>
        <w:rPr>
          <w:rFonts w:eastAsia="Calibri"/>
          <w:sz w:val="18"/>
          <w:szCs w:val="18"/>
          <w:lang w:eastAsia="en-US"/>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101"/>
        <w:gridCol w:w="1417"/>
        <w:gridCol w:w="1559"/>
        <w:gridCol w:w="1560"/>
        <w:gridCol w:w="3969"/>
      </w:tblGrid>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ind w:right="-108"/>
              <w:jc w:val="center"/>
              <w:rPr>
                <w:rFonts w:eastAsia="Calibri"/>
                <w:sz w:val="18"/>
                <w:szCs w:val="18"/>
                <w:lang w:eastAsia="en-US"/>
              </w:rPr>
            </w:pPr>
            <w:r w:rsidRPr="007A29C9">
              <w:rPr>
                <w:rFonts w:eastAsia="Calibri"/>
                <w:b/>
                <w:bCs/>
                <w:sz w:val="18"/>
                <w:szCs w:val="18"/>
                <w:lang w:eastAsia="en-US"/>
              </w:rPr>
              <w:t>Kod no</w:t>
            </w:r>
          </w:p>
        </w:tc>
        <w:tc>
          <w:tcPr>
            <w:tcW w:w="1417"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b/>
                <w:bCs/>
                <w:sz w:val="18"/>
                <w:szCs w:val="18"/>
                <w:lang w:eastAsia="en-US"/>
              </w:rPr>
              <w:t>İsim</w:t>
            </w:r>
          </w:p>
        </w:tc>
        <w:tc>
          <w:tcPr>
            <w:tcW w:w="1559" w:type="dxa"/>
            <w:tcMar>
              <w:top w:w="0" w:type="dxa"/>
              <w:left w:w="108" w:type="dxa"/>
              <w:bottom w:w="0" w:type="dxa"/>
              <w:right w:w="108" w:type="dxa"/>
            </w:tcMar>
            <w:vAlign w:val="center"/>
            <w:hideMark/>
          </w:tcPr>
          <w:p w:rsidR="008E2450" w:rsidRPr="007A29C9" w:rsidRDefault="008E2450" w:rsidP="0093165D">
            <w:pPr>
              <w:ind w:left="-61"/>
              <w:jc w:val="center"/>
              <w:rPr>
                <w:rFonts w:eastAsia="Calibri"/>
                <w:sz w:val="18"/>
                <w:szCs w:val="18"/>
                <w:lang w:eastAsia="en-US"/>
              </w:rPr>
            </w:pPr>
            <w:r w:rsidRPr="007A29C9">
              <w:rPr>
                <w:rFonts w:eastAsia="Calibri"/>
                <w:b/>
                <w:bCs/>
                <w:sz w:val="18"/>
                <w:szCs w:val="18"/>
                <w:lang w:eastAsia="en-US"/>
              </w:rPr>
              <w:t>Bitki kökenli gıda maddelerinin hazırlanması</w:t>
            </w:r>
          </w:p>
        </w:tc>
        <w:tc>
          <w:tcPr>
            <w:tcW w:w="1560" w:type="dxa"/>
            <w:tcMar>
              <w:top w:w="0" w:type="dxa"/>
              <w:left w:w="108" w:type="dxa"/>
              <w:bottom w:w="0" w:type="dxa"/>
              <w:right w:w="108" w:type="dxa"/>
            </w:tcMar>
            <w:vAlign w:val="center"/>
            <w:hideMark/>
          </w:tcPr>
          <w:p w:rsidR="008E2450" w:rsidRPr="007A29C9" w:rsidRDefault="008E2450" w:rsidP="0093165D">
            <w:pPr>
              <w:ind w:left="-108" w:right="-108"/>
              <w:jc w:val="center"/>
              <w:rPr>
                <w:rFonts w:eastAsia="Calibri"/>
                <w:sz w:val="18"/>
                <w:szCs w:val="18"/>
                <w:lang w:eastAsia="en-US"/>
              </w:rPr>
            </w:pPr>
            <w:r w:rsidRPr="007A29C9">
              <w:rPr>
                <w:rFonts w:eastAsia="Calibri"/>
                <w:b/>
                <w:bCs/>
                <w:sz w:val="18"/>
                <w:szCs w:val="18"/>
                <w:lang w:eastAsia="en-US"/>
              </w:rPr>
              <w:t>Hayvan kökenli gıda maddelerinin hazırlanması</w:t>
            </w:r>
          </w:p>
        </w:tc>
        <w:tc>
          <w:tcPr>
            <w:tcW w:w="396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b/>
                <w:bCs/>
                <w:sz w:val="18"/>
                <w:szCs w:val="18"/>
                <w:lang w:eastAsia="en-US"/>
              </w:rPr>
              <w:t>Özel Koşullar</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153</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Bitkisel karbon</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Küllü keçi peyniri</w:t>
            </w:r>
          </w:p>
          <w:p w:rsidR="008E2450" w:rsidRPr="007A29C9" w:rsidRDefault="008E2450" w:rsidP="0093165D">
            <w:pPr>
              <w:rPr>
                <w:rFonts w:eastAsia="Calibri"/>
                <w:sz w:val="18"/>
                <w:szCs w:val="18"/>
                <w:lang w:eastAsia="en-US"/>
              </w:rPr>
            </w:pPr>
            <w:r w:rsidRPr="007A29C9">
              <w:rPr>
                <w:rFonts w:eastAsia="Calibri"/>
                <w:sz w:val="18"/>
                <w:szCs w:val="18"/>
                <w:lang w:eastAsia="en-US"/>
              </w:rPr>
              <w:t>Morbier peyniri</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ind w:right="-108"/>
              <w:rPr>
                <w:rFonts w:eastAsia="Calibri"/>
                <w:sz w:val="18"/>
                <w:szCs w:val="18"/>
                <w:lang w:eastAsia="en-US"/>
              </w:rPr>
            </w:pPr>
            <w:r w:rsidRPr="007A29C9">
              <w:rPr>
                <w:rFonts w:eastAsia="Calibri"/>
                <w:sz w:val="18"/>
                <w:szCs w:val="18"/>
                <w:lang w:eastAsia="en-US"/>
              </w:rPr>
              <w:t>E 160 b*</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Annato,</w:t>
            </w:r>
          </w:p>
          <w:p w:rsidR="008E2450" w:rsidRPr="007A29C9" w:rsidRDefault="008E2450" w:rsidP="0093165D">
            <w:pPr>
              <w:rPr>
                <w:rFonts w:eastAsia="Calibri"/>
                <w:sz w:val="18"/>
                <w:szCs w:val="18"/>
                <w:lang w:eastAsia="en-US"/>
              </w:rPr>
            </w:pPr>
            <w:r w:rsidRPr="007A29C9">
              <w:rPr>
                <w:rFonts w:eastAsia="Calibri"/>
                <w:sz w:val="18"/>
                <w:szCs w:val="18"/>
                <w:lang w:eastAsia="en-US"/>
              </w:rPr>
              <w:t>Biksin, Norbiksin</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Kırmızı Leicester peyniri</w:t>
            </w:r>
          </w:p>
          <w:p w:rsidR="008E2450" w:rsidRPr="007A29C9" w:rsidRDefault="008E2450" w:rsidP="0093165D">
            <w:pPr>
              <w:rPr>
                <w:rFonts w:eastAsia="Calibri"/>
                <w:sz w:val="18"/>
                <w:szCs w:val="18"/>
                <w:lang w:eastAsia="en-US"/>
              </w:rPr>
            </w:pPr>
            <w:r w:rsidRPr="007A29C9">
              <w:rPr>
                <w:rFonts w:eastAsia="Calibri"/>
                <w:sz w:val="18"/>
                <w:szCs w:val="18"/>
                <w:lang w:eastAsia="en-US"/>
              </w:rPr>
              <w:t>Çift Gloucester peyniri</w:t>
            </w:r>
          </w:p>
          <w:p w:rsidR="008E2450" w:rsidRPr="007A29C9" w:rsidRDefault="008E2450" w:rsidP="0093165D">
            <w:pPr>
              <w:rPr>
                <w:rFonts w:eastAsia="Calibri"/>
                <w:sz w:val="18"/>
                <w:szCs w:val="18"/>
                <w:lang w:eastAsia="en-US"/>
              </w:rPr>
            </w:pPr>
            <w:r w:rsidRPr="007A29C9">
              <w:rPr>
                <w:rFonts w:eastAsia="Calibri"/>
                <w:sz w:val="18"/>
                <w:szCs w:val="18"/>
                <w:lang w:eastAsia="en-US"/>
              </w:rPr>
              <w:t>Çedar</w:t>
            </w:r>
          </w:p>
          <w:p w:rsidR="008E2450" w:rsidRPr="007A29C9" w:rsidRDefault="008E2450" w:rsidP="0093165D">
            <w:pPr>
              <w:rPr>
                <w:rFonts w:eastAsia="Calibri"/>
                <w:sz w:val="18"/>
                <w:szCs w:val="18"/>
                <w:lang w:eastAsia="en-US"/>
              </w:rPr>
            </w:pPr>
            <w:r w:rsidRPr="007A29C9">
              <w:rPr>
                <w:rFonts w:eastAsia="Calibri"/>
                <w:sz w:val="18"/>
                <w:szCs w:val="18"/>
                <w:lang w:eastAsia="en-US"/>
              </w:rPr>
              <w:t>Mimolette peyniri</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170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Kalsiyum karbonat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Ürünlerin kalsiyumunu artırmada ve renklendirmede kullanılmaz.</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220</w:t>
            </w:r>
          </w:p>
          <w:p w:rsidR="008E2450" w:rsidRPr="007A29C9" w:rsidRDefault="008E2450" w:rsidP="0093165D">
            <w:pPr>
              <w:rPr>
                <w:rFonts w:eastAsia="Calibri"/>
                <w:sz w:val="18"/>
                <w:szCs w:val="18"/>
                <w:lang w:eastAsia="en-US"/>
              </w:rPr>
            </w:pP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Kükürt dioksit</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 xml:space="preserve">X </w:t>
            </w:r>
          </w:p>
          <w:p w:rsidR="008E2450" w:rsidRPr="007A29C9" w:rsidRDefault="008E2450" w:rsidP="0093165D">
            <w:pPr>
              <w:jc w:val="center"/>
              <w:rPr>
                <w:rFonts w:eastAsia="Calibri"/>
                <w:sz w:val="18"/>
                <w:szCs w:val="18"/>
                <w:lang w:eastAsia="en-US"/>
              </w:rPr>
            </w:pPr>
            <w:r w:rsidRPr="007A29C9">
              <w:rPr>
                <w:rFonts w:eastAsia="Calibri"/>
                <w:sz w:val="18"/>
                <w:szCs w:val="18"/>
                <w:lang w:eastAsia="en-US"/>
              </w:rPr>
              <w:t>(Sadece bal likörü için)</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Şeker ilave edilmiş/edilmemiş üzüm hariç meyve şaraplarında (elma şarabı, armut şarabı dahil) veya bal liköründe: 100 mg/l. (tüm kaynaklardan elde edilen mg/l olarak ifade edilen maksimum SO2 miktarı)</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223</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metabisülfit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Kabuklular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E 224</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Potasyum metabisülfit</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 xml:space="preserve">X </w:t>
            </w:r>
          </w:p>
          <w:p w:rsidR="008E2450" w:rsidRPr="007A29C9" w:rsidRDefault="008E2450" w:rsidP="0093165D">
            <w:pPr>
              <w:jc w:val="center"/>
              <w:rPr>
                <w:rFonts w:eastAsia="Calibri"/>
                <w:sz w:val="18"/>
                <w:szCs w:val="18"/>
                <w:lang w:eastAsia="en-US"/>
              </w:rPr>
            </w:pPr>
            <w:r w:rsidRPr="007A29C9">
              <w:rPr>
                <w:rFonts w:eastAsia="Calibri"/>
                <w:sz w:val="18"/>
                <w:szCs w:val="18"/>
                <w:lang w:eastAsia="en-US"/>
              </w:rPr>
              <w:t>(Sadece bal likörü için)</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Şeker ilave edilmiş/edilmemiş üzüm hariç meyve şaraplarında (elma şarabı, armut şarabı dahil) veya bal liköründe: 100 mg/l. (tüm kaynaklardan elde edilen mg/l olarak ifade edilen maksimum SO</w:t>
            </w:r>
            <w:r w:rsidRPr="007A29C9">
              <w:rPr>
                <w:rFonts w:eastAsia="Calibri"/>
                <w:sz w:val="18"/>
                <w:szCs w:val="18"/>
                <w:vertAlign w:val="subscript"/>
                <w:lang w:eastAsia="en-US"/>
              </w:rPr>
              <w:t>2</w:t>
            </w:r>
            <w:r w:rsidRPr="007A29C9">
              <w:rPr>
                <w:rFonts w:eastAsia="Calibri"/>
                <w:sz w:val="18"/>
                <w:szCs w:val="18"/>
                <w:lang w:eastAsia="en-US"/>
              </w:rPr>
              <w:t xml:space="preserve"> miktarı)</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250</w:t>
            </w:r>
          </w:p>
          <w:p w:rsidR="008E2450" w:rsidRPr="007A29C9" w:rsidRDefault="008E2450" w:rsidP="0093165D">
            <w:pPr>
              <w:rPr>
                <w:rFonts w:eastAsia="Calibri"/>
                <w:sz w:val="18"/>
                <w:szCs w:val="18"/>
                <w:lang w:eastAsia="en-US"/>
              </w:rPr>
            </w:pPr>
          </w:p>
          <w:p w:rsidR="008E2450" w:rsidRPr="007A29C9" w:rsidRDefault="008E2450" w:rsidP="0093165D">
            <w:pPr>
              <w:rPr>
                <w:rFonts w:eastAsia="Calibri"/>
                <w:sz w:val="18"/>
                <w:szCs w:val="18"/>
                <w:lang w:eastAsia="en-US"/>
              </w:rPr>
            </w:pPr>
            <w:r w:rsidRPr="007A29C9">
              <w:rPr>
                <w:rFonts w:eastAsia="Calibri"/>
                <w:sz w:val="18"/>
                <w:szCs w:val="18"/>
                <w:lang w:eastAsia="en-US"/>
              </w:rPr>
              <w:t>ya da</w:t>
            </w:r>
          </w:p>
          <w:p w:rsidR="008E2450" w:rsidRPr="007A29C9" w:rsidRDefault="008E2450" w:rsidP="0093165D">
            <w:pPr>
              <w:rPr>
                <w:rFonts w:eastAsia="Calibri"/>
                <w:sz w:val="18"/>
                <w:szCs w:val="18"/>
                <w:lang w:eastAsia="en-US"/>
              </w:rPr>
            </w:pPr>
          </w:p>
          <w:p w:rsidR="008E2450" w:rsidRPr="007A29C9" w:rsidRDefault="008E2450" w:rsidP="0093165D">
            <w:pPr>
              <w:rPr>
                <w:rFonts w:eastAsia="Calibri"/>
                <w:sz w:val="18"/>
                <w:szCs w:val="18"/>
                <w:lang w:eastAsia="en-US"/>
              </w:rPr>
            </w:pPr>
            <w:r w:rsidRPr="007A29C9">
              <w:rPr>
                <w:rFonts w:eastAsia="Calibri"/>
                <w:sz w:val="18"/>
                <w:szCs w:val="18"/>
                <w:lang w:eastAsia="en-US"/>
              </w:rPr>
              <w:t>E 252</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nitrit</w:t>
            </w:r>
          </w:p>
          <w:p w:rsidR="008E2450" w:rsidRPr="007A29C9" w:rsidRDefault="008E2450" w:rsidP="0093165D">
            <w:pPr>
              <w:rPr>
                <w:rFonts w:eastAsia="Calibri"/>
                <w:sz w:val="18"/>
                <w:szCs w:val="18"/>
                <w:lang w:eastAsia="en-US"/>
              </w:rPr>
            </w:pPr>
            <w:r w:rsidRPr="007A29C9">
              <w:rPr>
                <w:rFonts w:eastAsia="Calibri"/>
                <w:sz w:val="18"/>
                <w:szCs w:val="18"/>
                <w:lang w:eastAsia="en-US"/>
              </w:rPr>
              <w:t>  </w:t>
            </w:r>
          </w:p>
          <w:p w:rsidR="008E2450" w:rsidRPr="007A29C9" w:rsidRDefault="008E2450" w:rsidP="0093165D">
            <w:pPr>
              <w:rPr>
                <w:rFonts w:eastAsia="Calibri"/>
                <w:sz w:val="18"/>
                <w:szCs w:val="18"/>
                <w:lang w:eastAsia="en-US"/>
              </w:rPr>
            </w:pPr>
            <w:r w:rsidRPr="007A29C9">
              <w:rPr>
                <w:rFonts w:eastAsia="Calibri"/>
                <w:sz w:val="18"/>
                <w:szCs w:val="18"/>
                <w:lang w:eastAsia="en-US"/>
              </w:rPr>
              <w:t>Potasyum nitrat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p w:rsidR="008E2450" w:rsidRPr="007A29C9" w:rsidRDefault="008E2450" w:rsidP="0093165D">
            <w:pPr>
              <w:jc w:val="center"/>
              <w:rPr>
                <w:rFonts w:eastAsia="Calibri"/>
                <w:sz w:val="18"/>
                <w:szCs w:val="18"/>
                <w:lang w:eastAsia="en-US"/>
              </w:rPr>
            </w:pPr>
          </w:p>
          <w:p w:rsidR="008E2450" w:rsidRPr="007A29C9" w:rsidRDefault="008E2450" w:rsidP="0093165D">
            <w:pPr>
              <w:jc w:val="center"/>
              <w:rPr>
                <w:rFonts w:eastAsia="Calibri"/>
                <w:sz w:val="18"/>
                <w:szCs w:val="18"/>
                <w:lang w:eastAsia="en-US"/>
              </w:rPr>
            </w:pPr>
          </w:p>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Et ürünleri </w:t>
            </w:r>
            <w:r w:rsidRPr="007A29C9">
              <w:rPr>
                <w:rFonts w:eastAsia="Calibri"/>
                <w:sz w:val="18"/>
                <w:szCs w:val="18"/>
                <w:vertAlign w:val="superscript"/>
                <w:lang w:eastAsia="en-US"/>
              </w:rPr>
              <w:t>(1)</w:t>
            </w:r>
          </w:p>
          <w:p w:rsidR="008E2450" w:rsidRPr="007A29C9" w:rsidRDefault="008E2450" w:rsidP="0093165D">
            <w:pPr>
              <w:rPr>
                <w:rFonts w:eastAsia="Calibri"/>
                <w:sz w:val="18"/>
                <w:szCs w:val="18"/>
                <w:lang w:eastAsia="en-US"/>
              </w:rPr>
            </w:pPr>
            <w:r w:rsidRPr="007A29C9">
              <w:rPr>
                <w:rFonts w:eastAsia="Calibri"/>
                <w:sz w:val="18"/>
                <w:szCs w:val="18"/>
                <w:lang w:eastAsia="en-US"/>
              </w:rPr>
              <w:t>E 250 için: NaNO</w:t>
            </w:r>
            <w:r w:rsidRPr="007A29C9">
              <w:rPr>
                <w:rFonts w:eastAsia="Calibri"/>
                <w:sz w:val="18"/>
                <w:szCs w:val="18"/>
                <w:vertAlign w:val="subscript"/>
                <w:lang w:eastAsia="en-US"/>
              </w:rPr>
              <w:t xml:space="preserve">2 </w:t>
            </w:r>
            <w:r w:rsidRPr="007A29C9">
              <w:rPr>
                <w:rFonts w:eastAsia="Calibri"/>
                <w:sz w:val="18"/>
                <w:szCs w:val="18"/>
                <w:lang w:eastAsia="en-US"/>
              </w:rPr>
              <w:t>olarak belirtilen girdi miktarı:80 mg/kg</w:t>
            </w:r>
          </w:p>
          <w:p w:rsidR="008E2450" w:rsidRPr="007A29C9" w:rsidRDefault="008E2450" w:rsidP="0093165D">
            <w:pPr>
              <w:rPr>
                <w:rFonts w:eastAsia="Calibri"/>
                <w:sz w:val="18"/>
                <w:szCs w:val="18"/>
                <w:lang w:eastAsia="en-US"/>
              </w:rPr>
            </w:pPr>
            <w:r w:rsidRPr="007A29C9">
              <w:rPr>
                <w:rFonts w:eastAsia="Calibri"/>
                <w:sz w:val="18"/>
                <w:szCs w:val="18"/>
                <w:lang w:eastAsia="en-US"/>
              </w:rPr>
              <w:t>E 252 için: NaNO</w:t>
            </w:r>
            <w:r w:rsidRPr="007A29C9">
              <w:rPr>
                <w:rFonts w:eastAsia="Calibri"/>
                <w:sz w:val="18"/>
                <w:szCs w:val="18"/>
                <w:vertAlign w:val="subscript"/>
                <w:lang w:eastAsia="en-US"/>
              </w:rPr>
              <w:t>3 </w:t>
            </w:r>
            <w:r w:rsidRPr="007A29C9">
              <w:rPr>
                <w:rFonts w:eastAsia="Calibri"/>
                <w:sz w:val="18"/>
                <w:szCs w:val="18"/>
                <w:lang w:eastAsia="en-US"/>
              </w:rPr>
              <w:t>olarak belirtilen girdi miktarı :80 mg/kg</w:t>
            </w:r>
          </w:p>
          <w:p w:rsidR="008E2450" w:rsidRPr="007A29C9" w:rsidRDefault="008E2450" w:rsidP="0093165D">
            <w:pPr>
              <w:rPr>
                <w:rFonts w:eastAsia="Calibri"/>
                <w:sz w:val="18"/>
                <w:szCs w:val="18"/>
                <w:lang w:eastAsia="en-US"/>
              </w:rPr>
            </w:pPr>
            <w:r w:rsidRPr="007A29C9">
              <w:rPr>
                <w:rFonts w:eastAsia="Calibri"/>
                <w:sz w:val="18"/>
                <w:szCs w:val="18"/>
                <w:lang w:eastAsia="en-US"/>
              </w:rPr>
              <w:t>E 250 için: NaNO</w:t>
            </w:r>
            <w:r w:rsidRPr="007A29C9">
              <w:rPr>
                <w:rFonts w:eastAsia="Calibri"/>
                <w:sz w:val="18"/>
                <w:szCs w:val="18"/>
                <w:vertAlign w:val="subscript"/>
                <w:lang w:eastAsia="en-US"/>
              </w:rPr>
              <w:t xml:space="preserve">2 </w:t>
            </w:r>
            <w:r w:rsidRPr="007A29C9">
              <w:rPr>
                <w:rFonts w:eastAsia="Calibri"/>
                <w:sz w:val="18"/>
                <w:szCs w:val="18"/>
                <w:lang w:eastAsia="en-US"/>
              </w:rPr>
              <w:t>olarak belirtilen maksimum atık miktarı:50 mg/kg</w:t>
            </w:r>
          </w:p>
          <w:p w:rsidR="008E2450" w:rsidRPr="007A29C9" w:rsidRDefault="008E2450" w:rsidP="0093165D">
            <w:pPr>
              <w:rPr>
                <w:rFonts w:eastAsia="Calibri"/>
                <w:sz w:val="18"/>
                <w:szCs w:val="18"/>
                <w:lang w:eastAsia="en-US"/>
              </w:rPr>
            </w:pPr>
            <w:r w:rsidRPr="007A29C9">
              <w:rPr>
                <w:rFonts w:eastAsia="Calibri"/>
                <w:sz w:val="18"/>
                <w:szCs w:val="18"/>
                <w:lang w:eastAsia="en-US"/>
              </w:rPr>
              <w:t>E 252 için: NaNO</w:t>
            </w:r>
            <w:r w:rsidRPr="007A29C9">
              <w:rPr>
                <w:rFonts w:eastAsia="Calibri"/>
                <w:sz w:val="18"/>
                <w:szCs w:val="18"/>
                <w:vertAlign w:val="subscript"/>
                <w:lang w:eastAsia="en-US"/>
              </w:rPr>
              <w:t>3 </w:t>
            </w:r>
            <w:r w:rsidRPr="007A29C9">
              <w:rPr>
                <w:rFonts w:eastAsia="Calibri"/>
                <w:sz w:val="18"/>
                <w:szCs w:val="18"/>
                <w:lang w:eastAsia="en-US"/>
              </w:rPr>
              <w:t xml:space="preserve">olarak belirtilen maksimum </w:t>
            </w:r>
            <w:r w:rsidRPr="007A29C9">
              <w:rPr>
                <w:rFonts w:eastAsia="Calibri"/>
                <w:sz w:val="18"/>
                <w:szCs w:val="18"/>
                <w:lang w:eastAsia="en-US"/>
              </w:rPr>
              <w:lastRenderedPageBreak/>
              <w:t>atık miktarı: 50 mg/kg</w:t>
            </w:r>
          </w:p>
        </w:tc>
      </w:tr>
      <w:tr w:rsidR="008E2450" w:rsidRPr="007A29C9" w:rsidTr="0093165D">
        <w:trPr>
          <w:trHeight w:val="435"/>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lastRenderedPageBreak/>
              <w:t>E 270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Laktik asit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290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Karbon dioksit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296</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Malik asit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300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Askorbik asit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Et ürünleri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301</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askorbat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Nitrit ve nitratla ilgili et ürünleri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306*</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Tokoferolce zengin ekstrakt</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Antioksidan</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322*</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Lesitinler</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vertAlign w:val="superscript"/>
                <w:lang w:eastAsia="en-US"/>
              </w:rPr>
            </w:pPr>
            <w:r w:rsidRPr="007A29C9">
              <w:rPr>
                <w:rFonts w:eastAsia="Calibri"/>
                <w:sz w:val="18"/>
                <w:szCs w:val="18"/>
                <w:lang w:eastAsia="en-US"/>
              </w:rPr>
              <w:t>Süt ürünleri </w:t>
            </w:r>
            <w:r w:rsidRPr="007A29C9">
              <w:rPr>
                <w:rFonts w:eastAsia="Calibri"/>
                <w:sz w:val="18"/>
                <w:szCs w:val="18"/>
                <w:vertAlign w:val="superscript"/>
                <w:lang w:eastAsia="en-US"/>
              </w:rPr>
              <w:t>(2)</w:t>
            </w:r>
          </w:p>
          <w:p w:rsidR="008E2450" w:rsidRPr="007A29C9" w:rsidRDefault="008E2450" w:rsidP="0093165D">
            <w:pPr>
              <w:rPr>
                <w:rFonts w:eastAsia="Calibri"/>
                <w:sz w:val="18"/>
                <w:szCs w:val="18"/>
                <w:lang w:eastAsia="en-US"/>
              </w:rPr>
            </w:pPr>
            <w:r w:rsidRPr="007A29C9">
              <w:rPr>
                <w:rFonts w:eastAsia="Calibri"/>
                <w:sz w:val="18"/>
                <w:szCs w:val="18"/>
                <w:lang w:eastAsia="en-US"/>
              </w:rPr>
              <w:t>Hammadde organik üretimden gelmelidir.  Bu hüküm 1/1/2019 tarihinden itibaren geçerlidir.</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325</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laktat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ve et ürünleri</w:t>
            </w:r>
          </w:p>
        </w:tc>
      </w:tr>
      <w:tr w:rsidR="008E2450" w:rsidRPr="007A29C9" w:rsidTr="0093165D">
        <w:trPr>
          <w:trHeight w:val="401"/>
        </w:trPr>
        <w:tc>
          <w:tcPr>
            <w:tcW w:w="1101" w:type="dxa"/>
            <w:shd w:val="clear" w:color="auto" w:fill="auto"/>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330</w:t>
            </w:r>
          </w:p>
        </w:tc>
        <w:tc>
          <w:tcPr>
            <w:tcW w:w="1417" w:type="dxa"/>
            <w:shd w:val="clear" w:color="auto" w:fill="auto"/>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Sitrik asit</w:t>
            </w:r>
          </w:p>
        </w:tc>
        <w:tc>
          <w:tcPr>
            <w:tcW w:w="1559" w:type="dxa"/>
            <w:shd w:val="clear" w:color="auto" w:fill="auto"/>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shd w:val="clear" w:color="auto" w:fill="auto"/>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shd w:val="clear" w:color="auto" w:fill="auto"/>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p>
        </w:tc>
      </w:tr>
      <w:tr w:rsidR="008E2450" w:rsidRPr="007A29C9" w:rsidTr="0093165D">
        <w:trPr>
          <w:trHeight w:val="43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331</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Sodyum sitrat</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333</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Kalsiyum sitratlar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334</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Tartarik asit </w:t>
            </w:r>
            <w:r w:rsidRPr="007A29C9">
              <w:rPr>
                <w:sz w:val="18"/>
                <w:szCs w:val="18"/>
              </w:rPr>
              <w:t>(L(+)–)</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 (Sadece bal likörü için)</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335</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tartaratlar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336</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Potasyum tartaratlar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341(i)</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Monokalsiyum fosfatlar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Kendiliğinden kabaran unlarda kabartıcı olarak</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392*</w:t>
            </w:r>
          </w:p>
          <w:p w:rsidR="008E2450" w:rsidRPr="007A29C9" w:rsidRDefault="008E2450" w:rsidP="0093165D">
            <w:pPr>
              <w:rPr>
                <w:rFonts w:eastAsia="Calibri"/>
                <w:sz w:val="18"/>
                <w:szCs w:val="18"/>
                <w:lang w:eastAsia="en-US"/>
              </w:rPr>
            </w:pPr>
            <w:r w:rsidRPr="007A29C9">
              <w:rPr>
                <w:rFonts w:eastAsia="Calibri"/>
                <w:sz w:val="18"/>
                <w:szCs w:val="18"/>
                <w:lang w:eastAsia="en-US"/>
              </w:rPr>
              <w:t> </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Biberiye ekstraktları </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Sadece organik üretimden gelmelidir.</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400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Aljinik asit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401</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Sodyum aljinat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402</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Potasyum aljinat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406</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Agar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ve et ürünleri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407</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Karragenan</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410*</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Locust bean gum / Keçiboynuzu gamı</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lastRenderedPageBreak/>
              <w:t>E 412*</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Guar gam</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414*</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Gam arabik (akasya gamı)</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415</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Ksantan gam</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418</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Jellan gam</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Sadece yüksek asil formunda</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422</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Gliserol</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Bitkisel orijinli</w:t>
            </w:r>
          </w:p>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Bitki ekstraktları ve aroma vericiler için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ind w:right="-108"/>
              <w:rPr>
                <w:rFonts w:eastAsia="Calibri"/>
                <w:sz w:val="18"/>
                <w:szCs w:val="18"/>
                <w:lang w:eastAsia="en-US"/>
              </w:rPr>
            </w:pPr>
            <w:r w:rsidRPr="007A29C9">
              <w:rPr>
                <w:rFonts w:eastAsia="Calibri"/>
                <w:sz w:val="18"/>
                <w:szCs w:val="18"/>
                <w:lang w:eastAsia="en-US"/>
              </w:rPr>
              <w:t>E 440(i)*</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Pektinler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bazlı ürünler </w:t>
            </w:r>
            <w:r w:rsidRPr="007A29C9">
              <w:rPr>
                <w:rFonts w:eastAsia="Calibri"/>
                <w:sz w:val="18"/>
                <w:szCs w:val="18"/>
                <w:vertAlign w:val="superscript"/>
                <w:lang w:eastAsia="en-US"/>
              </w:rPr>
              <w:t>(2)</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464</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Hidroksipropil metil selüloz</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Kapsüller için kapsül malzemesi</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500</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Sodyum karbonatlar</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501</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Potasyum karbonatlar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503</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Amonyum karbonatlar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504</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Magnezyum karbonatlar</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509</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Kalsiyum klorit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Süt koyulaşması</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516</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Kalsiyum sülfat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Taşıyıcı</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E 524 </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Sodyum hidroksit</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Organik aroma vericilerde asitliğin düzenlenmesi ve “Laugengeback” yüzey uygulaması</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551</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Silikon dioksit jel ya da koloidal çözeltisi</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Toz halinde kurutulmuş baharat ve otlar için</w:t>
            </w:r>
          </w:p>
          <w:p w:rsidR="008E2450" w:rsidRPr="007A29C9" w:rsidRDefault="008E2450" w:rsidP="0093165D">
            <w:pPr>
              <w:rPr>
                <w:rFonts w:eastAsia="Calibri"/>
                <w:sz w:val="18"/>
                <w:szCs w:val="18"/>
                <w:lang w:eastAsia="en-US"/>
              </w:rPr>
            </w:pPr>
            <w:r w:rsidRPr="007A29C9">
              <w:rPr>
                <w:rFonts w:eastAsia="Calibri"/>
                <w:sz w:val="18"/>
                <w:szCs w:val="18"/>
                <w:lang w:eastAsia="en-US"/>
              </w:rPr>
              <w:t>Aroma verici ve propolis</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553 b</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Talk</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“Salam ve sosisler (sadece yüzey uygulamaları)”</w:t>
            </w:r>
          </w:p>
        </w:tc>
      </w:tr>
      <w:tr w:rsidR="008E2450" w:rsidRPr="007A29C9" w:rsidTr="0093165D">
        <w:trPr>
          <w:trHeight w:val="20"/>
        </w:trPr>
        <w:tc>
          <w:tcPr>
            <w:tcW w:w="1101" w:type="dxa"/>
            <w:shd w:val="clear" w:color="auto" w:fill="auto"/>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901</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Balmumu, </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Sadece şekerleme için parlatıcı.  </w:t>
            </w:r>
          </w:p>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Balmumu organik arıcılıktan elde edilmelidir </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903</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Karnauba mumu</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Sadece şekerleme için parlatıcı</w:t>
            </w:r>
          </w:p>
          <w:p w:rsidR="008E2450" w:rsidRPr="007A29C9" w:rsidRDefault="008E2450" w:rsidP="0093165D">
            <w:pPr>
              <w:rPr>
                <w:rFonts w:eastAsia="Calibri"/>
                <w:sz w:val="18"/>
                <w:szCs w:val="18"/>
                <w:lang w:eastAsia="en-US"/>
              </w:rPr>
            </w:pPr>
            <w:r w:rsidRPr="007A29C9">
              <w:rPr>
                <w:rFonts w:eastAsia="Calibri"/>
                <w:sz w:val="18"/>
                <w:szCs w:val="18"/>
                <w:lang w:eastAsia="en-US"/>
              </w:rPr>
              <w:t>Organik hammaddeden elde edilen</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938</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Argon</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939</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Helyum</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941</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trike/>
                <w:sz w:val="18"/>
                <w:szCs w:val="18"/>
                <w:lang w:eastAsia="en-US"/>
              </w:rPr>
            </w:pPr>
            <w:r w:rsidRPr="007A29C9">
              <w:rPr>
                <w:rFonts w:eastAsia="Calibri"/>
                <w:sz w:val="18"/>
                <w:szCs w:val="18"/>
                <w:lang w:eastAsia="en-US"/>
              </w:rPr>
              <w:t>Azot</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E 948</w:t>
            </w:r>
          </w:p>
        </w:tc>
        <w:tc>
          <w:tcPr>
            <w:tcW w:w="1417"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Oksijen</w:t>
            </w:r>
          </w:p>
        </w:tc>
        <w:tc>
          <w:tcPr>
            <w:tcW w:w="1559"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hideMark/>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hideMark/>
          </w:tcPr>
          <w:p w:rsidR="008E2450" w:rsidRPr="007A29C9" w:rsidRDefault="008E2450" w:rsidP="0093165D">
            <w:pPr>
              <w:rPr>
                <w:rFonts w:eastAsia="Calibri"/>
                <w:sz w:val="18"/>
                <w:szCs w:val="18"/>
                <w:lang w:eastAsia="en-US"/>
              </w:rPr>
            </w:pPr>
            <w:r w:rsidRPr="007A29C9">
              <w:rPr>
                <w:rFonts w:eastAsia="Calibri"/>
                <w:sz w:val="18"/>
                <w:szCs w:val="18"/>
                <w:lang w:eastAsia="en-US"/>
              </w:rPr>
              <w:t> </w:t>
            </w:r>
          </w:p>
        </w:tc>
      </w:tr>
      <w:tr w:rsidR="008E2450" w:rsidRPr="007A29C9" w:rsidTr="0093165D">
        <w:trPr>
          <w:trHeight w:val="20"/>
        </w:trPr>
        <w:tc>
          <w:tcPr>
            <w:tcW w:w="1101"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 968</w:t>
            </w:r>
          </w:p>
        </w:tc>
        <w:tc>
          <w:tcPr>
            <w:tcW w:w="1417"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Eritritol</w:t>
            </w:r>
          </w:p>
        </w:tc>
        <w:tc>
          <w:tcPr>
            <w:tcW w:w="1559"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560" w:type="dxa"/>
            <w:tcMar>
              <w:top w:w="0" w:type="dxa"/>
              <w:left w:w="108" w:type="dxa"/>
              <w:bottom w:w="0" w:type="dxa"/>
              <w:right w:w="108" w:type="dxa"/>
            </w:tcMar>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3969" w:type="dxa"/>
            <w:tcMar>
              <w:top w:w="0" w:type="dxa"/>
              <w:left w:w="108" w:type="dxa"/>
              <w:bottom w:w="0" w:type="dxa"/>
              <w:right w:w="108" w:type="dxa"/>
            </w:tcMar>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İyon değişimi teknolojisi kullanılmadan sadece </w:t>
            </w:r>
            <w:r w:rsidRPr="007A29C9">
              <w:rPr>
                <w:rFonts w:eastAsia="Calibri"/>
                <w:sz w:val="18"/>
                <w:szCs w:val="18"/>
                <w:lang w:eastAsia="en-US"/>
              </w:rPr>
              <w:lastRenderedPageBreak/>
              <w:t>organik üretimden elde edilen</w:t>
            </w:r>
          </w:p>
        </w:tc>
      </w:tr>
      <w:tr w:rsidR="008E2450" w:rsidRPr="007A29C9" w:rsidTr="0093165D">
        <w:trPr>
          <w:trHeight w:val="20"/>
        </w:trPr>
        <w:tc>
          <w:tcPr>
            <w:tcW w:w="9606" w:type="dxa"/>
            <w:gridSpan w:val="5"/>
            <w:tcMar>
              <w:top w:w="0" w:type="dxa"/>
              <w:left w:w="108" w:type="dxa"/>
              <w:bottom w:w="0" w:type="dxa"/>
              <w:right w:w="108" w:type="dxa"/>
            </w:tcMar>
            <w:vAlign w:val="center"/>
            <w:hideMark/>
          </w:tcPr>
          <w:p w:rsidR="008E2450" w:rsidRPr="007A29C9" w:rsidRDefault="008E2450" w:rsidP="0093165D">
            <w:pPr>
              <w:jc w:val="both"/>
              <w:rPr>
                <w:rFonts w:eastAsia="Calibri"/>
                <w:sz w:val="18"/>
                <w:szCs w:val="18"/>
                <w:lang w:eastAsia="en-US"/>
              </w:rPr>
            </w:pPr>
            <w:r w:rsidRPr="007A29C9">
              <w:rPr>
                <w:rFonts w:eastAsia="Calibri"/>
                <w:sz w:val="18"/>
                <w:szCs w:val="18"/>
                <w:vertAlign w:val="superscript"/>
                <w:lang w:eastAsia="en-US"/>
              </w:rPr>
              <w:lastRenderedPageBreak/>
              <w:t>(</w:t>
            </w:r>
            <w:r w:rsidRPr="007A29C9">
              <w:rPr>
                <w:rFonts w:eastAsia="Calibri"/>
                <w:iCs/>
                <w:sz w:val="18"/>
                <w:szCs w:val="18"/>
                <w:vertAlign w:val="superscript"/>
                <w:lang w:eastAsia="en-US"/>
              </w:rPr>
              <w:t>1)</w:t>
            </w:r>
            <w:r w:rsidRPr="007A29C9">
              <w:rPr>
                <w:rFonts w:eastAsia="Calibri"/>
                <w:iCs/>
                <w:sz w:val="18"/>
                <w:szCs w:val="18"/>
                <w:lang w:eastAsia="en-US"/>
              </w:rPr>
              <w:t> Bu katkı maddesi sadece ürünün belirli özelliklerinin muhafaza edilmesini sağlayan ve/veya aynı sıhhi güvenceleri veren hiçbir teknolojik alternatifin mevcut olmaması durumunda Bakanlık tarafından onay  verildikten sonra kullanılır. Geleneksel ürünlerimizden fermente sucuk ve pastırma hariç sadece ısıl işlem görmemiş et ürünleri için geçerlidir.</w:t>
            </w:r>
          </w:p>
          <w:p w:rsidR="008E2450" w:rsidRPr="007A29C9" w:rsidRDefault="008E2450" w:rsidP="0093165D">
            <w:pPr>
              <w:jc w:val="both"/>
              <w:rPr>
                <w:rFonts w:eastAsia="Calibri"/>
                <w:sz w:val="18"/>
                <w:szCs w:val="18"/>
                <w:lang w:eastAsia="en-US"/>
              </w:rPr>
            </w:pPr>
            <w:r w:rsidRPr="007A29C9">
              <w:rPr>
                <w:rFonts w:eastAsia="Calibri"/>
                <w:iCs/>
                <w:sz w:val="18"/>
                <w:szCs w:val="18"/>
                <w:vertAlign w:val="superscript"/>
                <w:lang w:eastAsia="en-US"/>
              </w:rPr>
              <w:t>(2)</w:t>
            </w:r>
            <w:r w:rsidRPr="007A29C9">
              <w:rPr>
                <w:rFonts w:eastAsia="Calibri"/>
                <w:iCs/>
                <w:sz w:val="18"/>
                <w:szCs w:val="18"/>
                <w:lang w:eastAsia="en-US"/>
              </w:rPr>
              <w:t> Sınırlama sadece hayvansal ürünlerle ilgilidir.</w:t>
            </w:r>
          </w:p>
        </w:tc>
      </w:tr>
    </w:tbl>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p>
    <w:p w:rsidR="008E2450" w:rsidRPr="007A29C9" w:rsidRDefault="008E2450" w:rsidP="008E2450">
      <w:pPr>
        <w:ind w:right="-283"/>
        <w:jc w:val="both"/>
        <w:rPr>
          <w:rFonts w:eastAsia="Calibri"/>
          <w:b/>
          <w:sz w:val="18"/>
          <w:szCs w:val="18"/>
          <w:lang w:eastAsia="en-US"/>
        </w:rPr>
      </w:pPr>
      <w:r w:rsidRPr="007A29C9">
        <w:rPr>
          <w:rFonts w:eastAsia="Calibri"/>
          <w:b/>
          <w:sz w:val="18"/>
          <w:szCs w:val="18"/>
          <w:lang w:eastAsia="en-US"/>
        </w:rPr>
        <w:t>2. Tarımsal orijinli organik ürünlerin işlenmesinde kullanılan işlem yardımcıları ve diğer ürünler</w:t>
      </w:r>
    </w:p>
    <w:tbl>
      <w:tblPr>
        <w:tblpPr w:leftFromText="141" w:rightFromText="141" w:vertAnchor="text" w:horzAnchor="margin" w:tblpY="57"/>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4"/>
        <w:gridCol w:w="1732"/>
        <w:gridCol w:w="1701"/>
        <w:gridCol w:w="4044"/>
      </w:tblGrid>
      <w:tr w:rsidR="008E2450" w:rsidRPr="007A29C9" w:rsidTr="0093165D">
        <w:trPr>
          <w:trHeight w:val="717"/>
        </w:trPr>
        <w:tc>
          <w:tcPr>
            <w:tcW w:w="2204" w:type="dxa"/>
            <w:vAlign w:val="center"/>
          </w:tcPr>
          <w:p w:rsidR="008E2450" w:rsidRPr="007A29C9" w:rsidRDefault="008E2450" w:rsidP="0093165D">
            <w:pPr>
              <w:jc w:val="center"/>
              <w:rPr>
                <w:rFonts w:eastAsia="Calibri"/>
                <w:b/>
                <w:bCs/>
                <w:spacing w:val="1"/>
                <w:sz w:val="18"/>
                <w:szCs w:val="18"/>
                <w:lang w:eastAsia="en-US"/>
              </w:rPr>
            </w:pPr>
            <w:r w:rsidRPr="007A29C9">
              <w:rPr>
                <w:rFonts w:eastAsia="Calibri"/>
                <w:b/>
                <w:sz w:val="18"/>
                <w:szCs w:val="18"/>
                <w:lang w:eastAsia="en-US"/>
              </w:rPr>
              <w:t xml:space="preserve">Organik Üretimden Ortaya Çıkan </w:t>
            </w:r>
            <w:r w:rsidRPr="007A29C9">
              <w:rPr>
                <w:rFonts w:eastAsia="Calibri"/>
                <w:b/>
                <w:bCs/>
                <w:spacing w:val="1"/>
                <w:sz w:val="18"/>
                <w:szCs w:val="18"/>
                <w:lang w:eastAsia="en-US"/>
              </w:rPr>
              <w:t>İsim</w:t>
            </w:r>
          </w:p>
        </w:tc>
        <w:tc>
          <w:tcPr>
            <w:tcW w:w="1732" w:type="dxa"/>
            <w:vAlign w:val="center"/>
          </w:tcPr>
          <w:p w:rsidR="008E2450" w:rsidRPr="007A29C9" w:rsidRDefault="008E2450" w:rsidP="0093165D">
            <w:pPr>
              <w:jc w:val="center"/>
              <w:rPr>
                <w:rFonts w:eastAsia="Calibri"/>
                <w:b/>
                <w:bCs/>
                <w:spacing w:val="1"/>
                <w:sz w:val="18"/>
                <w:szCs w:val="18"/>
                <w:lang w:eastAsia="en-US"/>
              </w:rPr>
            </w:pPr>
            <w:r w:rsidRPr="007A29C9">
              <w:rPr>
                <w:rFonts w:eastAsia="Calibri"/>
                <w:b/>
                <w:bCs/>
                <w:spacing w:val="1"/>
                <w:sz w:val="18"/>
                <w:szCs w:val="18"/>
                <w:lang w:eastAsia="en-US"/>
              </w:rPr>
              <w:t>Bitki kökenli gıda maddelerinin hazırlanması</w:t>
            </w:r>
          </w:p>
        </w:tc>
        <w:tc>
          <w:tcPr>
            <w:tcW w:w="1701" w:type="dxa"/>
            <w:vAlign w:val="center"/>
          </w:tcPr>
          <w:p w:rsidR="008E2450" w:rsidRPr="007A29C9" w:rsidRDefault="008E2450" w:rsidP="0093165D">
            <w:pPr>
              <w:jc w:val="center"/>
              <w:rPr>
                <w:rFonts w:eastAsia="Calibri"/>
                <w:b/>
                <w:bCs/>
                <w:spacing w:val="1"/>
                <w:sz w:val="18"/>
                <w:szCs w:val="18"/>
                <w:lang w:eastAsia="en-US"/>
              </w:rPr>
            </w:pPr>
            <w:r w:rsidRPr="007A29C9">
              <w:rPr>
                <w:rFonts w:eastAsia="Calibri"/>
                <w:b/>
                <w:bCs/>
                <w:spacing w:val="1"/>
                <w:sz w:val="18"/>
                <w:szCs w:val="18"/>
                <w:lang w:eastAsia="en-US"/>
              </w:rPr>
              <w:t>Hayvan kökenli gıda maddelerinin hazırlanması</w:t>
            </w:r>
          </w:p>
        </w:tc>
        <w:tc>
          <w:tcPr>
            <w:tcW w:w="4044" w:type="dxa"/>
            <w:vAlign w:val="center"/>
          </w:tcPr>
          <w:p w:rsidR="008E2450" w:rsidRPr="007A29C9" w:rsidRDefault="008E2450" w:rsidP="0093165D">
            <w:pPr>
              <w:jc w:val="center"/>
              <w:rPr>
                <w:rFonts w:eastAsia="Calibri"/>
                <w:b/>
                <w:bCs/>
                <w:spacing w:val="1"/>
                <w:sz w:val="18"/>
                <w:szCs w:val="18"/>
                <w:lang w:eastAsia="en-US"/>
              </w:rPr>
            </w:pPr>
            <w:r w:rsidRPr="007A29C9">
              <w:rPr>
                <w:rFonts w:eastAsia="Calibri"/>
                <w:b/>
                <w:bCs/>
                <w:spacing w:val="1"/>
                <w:sz w:val="18"/>
                <w:szCs w:val="18"/>
                <w:lang w:eastAsia="en-US"/>
              </w:rPr>
              <w:t>Özel durumlar</w:t>
            </w:r>
          </w:p>
        </w:tc>
      </w:tr>
      <w:tr w:rsidR="008E2450" w:rsidRPr="007A29C9" w:rsidTr="0093165D">
        <w:trPr>
          <w:trHeight w:val="535"/>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Su</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r w:rsidRPr="007A29C9">
              <w:rPr>
                <w:rFonts w:eastAsia="Calibri"/>
                <w:spacing w:val="1"/>
                <w:sz w:val="18"/>
                <w:szCs w:val="18"/>
                <w:lang w:eastAsia="en-US"/>
              </w:rPr>
              <w:t xml:space="preserve">17/2/2005 tarihli  ve 25730 sayılı Resmî Gazete’de yayımlanan </w:t>
            </w:r>
            <w:r w:rsidRPr="007A29C9">
              <w:rPr>
                <w:rFonts w:eastAsia="Calibri"/>
                <w:sz w:val="18"/>
                <w:szCs w:val="18"/>
                <w:lang w:eastAsia="en-US"/>
              </w:rPr>
              <w:t>İnsani Tüketim Amaçlı Sular Hakkında Yönetmelik</w:t>
            </w:r>
            <w:r w:rsidRPr="007A29C9">
              <w:rPr>
                <w:rFonts w:eastAsia="Calibri"/>
                <w:spacing w:val="1"/>
                <w:sz w:val="18"/>
                <w:szCs w:val="18"/>
                <w:lang w:eastAsia="en-US"/>
              </w:rPr>
              <w:t xml:space="preserve"> dâhilindeki içme suyu</w:t>
            </w:r>
          </w:p>
        </w:tc>
      </w:tr>
      <w:tr w:rsidR="008E2450" w:rsidRPr="007A29C9" w:rsidTr="0093165D">
        <w:trPr>
          <w:trHeight w:val="181"/>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Kalsiyum klorit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Koagülasyon ajanı</w:t>
            </w:r>
          </w:p>
        </w:tc>
      </w:tr>
      <w:tr w:rsidR="008E2450" w:rsidRPr="007A29C9" w:rsidTr="0093165D">
        <w:trPr>
          <w:trHeight w:val="173"/>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Kalsiyum karbonat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81"/>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Kalsiyum hidroksit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81"/>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Kalsiyum sulfat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Koagülasyon ajanı</w:t>
            </w:r>
          </w:p>
        </w:tc>
      </w:tr>
      <w:tr w:rsidR="008E2450" w:rsidRPr="007A29C9" w:rsidTr="0093165D">
        <w:trPr>
          <w:trHeight w:val="354"/>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 xml:space="preserve">Magnezyum klorit </w:t>
            </w:r>
          </w:p>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(veya nigari)</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Koagülasyon ajanı</w:t>
            </w:r>
          </w:p>
        </w:tc>
      </w:tr>
      <w:tr w:rsidR="008E2450" w:rsidRPr="007A29C9" w:rsidTr="0093165D">
        <w:trPr>
          <w:trHeight w:val="181"/>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Potasyum karbonat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Üzümlerin kurutulması</w:t>
            </w:r>
          </w:p>
        </w:tc>
      </w:tr>
      <w:tr w:rsidR="008E2450" w:rsidRPr="007A29C9" w:rsidTr="0093165D">
        <w:trPr>
          <w:trHeight w:val="181"/>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Sodyum karbonat</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p>
        </w:tc>
      </w:tr>
      <w:tr w:rsidR="008E2450" w:rsidRPr="007A29C9" w:rsidTr="0093165D">
        <w:trPr>
          <w:trHeight w:val="181"/>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Laktik asit</w:t>
            </w:r>
          </w:p>
        </w:tc>
        <w:tc>
          <w:tcPr>
            <w:tcW w:w="1732" w:type="dxa"/>
            <w:vAlign w:val="center"/>
          </w:tcPr>
          <w:p w:rsidR="008E2450" w:rsidRPr="007A29C9" w:rsidRDefault="008E2450" w:rsidP="0093165D">
            <w:pPr>
              <w:jc w:val="center"/>
              <w:rPr>
                <w:rFonts w:eastAsia="Calibri"/>
                <w:bCs/>
                <w:spacing w:val="1"/>
                <w:sz w:val="18"/>
                <w:szCs w:val="18"/>
                <w:lang w:eastAsia="en-US"/>
              </w:rPr>
            </w:pP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Peynir üretiminde salamura pH sının düzenlenmesi için (</w:t>
            </w:r>
            <w:r w:rsidRPr="007A29C9">
              <w:rPr>
                <w:rFonts w:eastAsia="Calibri"/>
                <w:bCs/>
                <w:spacing w:val="1"/>
                <w:sz w:val="18"/>
                <w:szCs w:val="18"/>
                <w:vertAlign w:val="superscript"/>
                <w:lang w:eastAsia="en-US"/>
              </w:rPr>
              <w:t>1</w:t>
            </w:r>
            <w:r w:rsidRPr="007A29C9">
              <w:rPr>
                <w:rFonts w:eastAsia="Calibri"/>
                <w:bCs/>
                <w:spacing w:val="1"/>
                <w:sz w:val="18"/>
                <w:szCs w:val="18"/>
                <w:lang w:eastAsia="en-US"/>
              </w:rPr>
              <w:t>)</w:t>
            </w:r>
          </w:p>
        </w:tc>
      </w:tr>
      <w:tr w:rsidR="008E2450" w:rsidRPr="007A29C9" w:rsidTr="0093165D">
        <w:trPr>
          <w:trHeight w:val="354"/>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Sitrik asit</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Sodyum hidroksit</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Şeker üretimi için</w:t>
            </w:r>
          </w:p>
          <w:p w:rsidR="008E2450" w:rsidRPr="007A29C9" w:rsidRDefault="008E2450" w:rsidP="0093165D">
            <w:pPr>
              <w:rPr>
                <w:rFonts w:eastAsia="Calibri"/>
                <w:sz w:val="18"/>
                <w:szCs w:val="18"/>
                <w:lang w:eastAsia="en-US"/>
              </w:rPr>
            </w:pPr>
            <w:r w:rsidRPr="007A29C9">
              <w:rPr>
                <w:rFonts w:eastAsia="Calibri"/>
                <w:sz w:val="18"/>
                <w:szCs w:val="18"/>
                <w:lang w:eastAsia="en-US"/>
              </w:rPr>
              <w:t>Zeytinyağı hariç yağ üretimi için</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Sülfürik asit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w:t>
            </w:r>
            <w:r w:rsidRPr="007A29C9">
              <w:rPr>
                <w:rFonts w:eastAsia="Calibri"/>
                <w:bCs/>
                <w:spacing w:val="1"/>
                <w:sz w:val="18"/>
                <w:szCs w:val="18"/>
                <w:vertAlign w:val="superscript"/>
                <w:lang w:eastAsia="en-US"/>
              </w:rPr>
              <w:t>1</w:t>
            </w:r>
            <w:r w:rsidRPr="007A29C9">
              <w:rPr>
                <w:rFonts w:eastAsia="Calibri"/>
                <w:bCs/>
                <w:spacing w:val="1"/>
                <w:sz w:val="18"/>
                <w:szCs w:val="18"/>
                <w:lang w:eastAsia="en-US"/>
              </w:rPr>
              <w:t>)</w:t>
            </w:r>
          </w:p>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lastRenderedPageBreak/>
              <w:t>Şeker üretimi (</w:t>
            </w:r>
            <w:r w:rsidRPr="007A29C9">
              <w:rPr>
                <w:rFonts w:eastAsia="Calibri"/>
                <w:bCs/>
                <w:spacing w:val="1"/>
                <w:sz w:val="18"/>
                <w:szCs w:val="18"/>
                <w:vertAlign w:val="superscript"/>
                <w:lang w:eastAsia="en-US"/>
              </w:rPr>
              <w:t>2</w:t>
            </w:r>
            <w:r w:rsidRPr="007A29C9">
              <w:rPr>
                <w:rFonts w:eastAsia="Calibri"/>
                <w:bCs/>
                <w:spacing w:val="1"/>
                <w:sz w:val="18"/>
                <w:szCs w:val="18"/>
                <w:lang w:eastAsia="en-US"/>
              </w:rPr>
              <w:t>)</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lastRenderedPageBreak/>
              <w:t>Hidroklorik asit</w:t>
            </w:r>
          </w:p>
        </w:tc>
        <w:tc>
          <w:tcPr>
            <w:tcW w:w="1732" w:type="dxa"/>
            <w:vAlign w:val="center"/>
          </w:tcPr>
          <w:p w:rsidR="008E2450" w:rsidRPr="007A29C9" w:rsidRDefault="008E2450" w:rsidP="0093165D">
            <w:pPr>
              <w:jc w:val="center"/>
              <w:rPr>
                <w:rFonts w:eastAsia="Calibri"/>
                <w:bCs/>
                <w:spacing w:val="1"/>
                <w:sz w:val="18"/>
                <w:szCs w:val="18"/>
                <w:lang w:eastAsia="en-US"/>
              </w:rPr>
            </w:pP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w:t>
            </w:r>
          </w:p>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 xml:space="preserve">Gouda, Edam,  Maasdammer, Boerenkaas, Friese ve Leidse Nagelkaas gibi </w:t>
            </w:r>
            <w:r w:rsidRPr="007A29C9">
              <w:rPr>
                <w:rFonts w:eastAsia="Calibri"/>
                <w:sz w:val="18"/>
                <w:szCs w:val="18"/>
                <w:lang w:eastAsia="en-US"/>
              </w:rPr>
              <w:t xml:space="preserve">özel sert kabuklu peynirlerin </w:t>
            </w:r>
            <w:r w:rsidRPr="007A29C9">
              <w:rPr>
                <w:rFonts w:eastAsia="Calibri"/>
                <w:bCs/>
                <w:spacing w:val="1"/>
                <w:sz w:val="18"/>
                <w:szCs w:val="18"/>
                <w:lang w:eastAsia="en-US"/>
              </w:rPr>
              <w:t>işlenmesinde salamura pH sının düzenlenmesi için</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Amonyum hidroksit</w:t>
            </w:r>
          </w:p>
        </w:tc>
        <w:tc>
          <w:tcPr>
            <w:tcW w:w="1732" w:type="dxa"/>
            <w:vAlign w:val="center"/>
          </w:tcPr>
          <w:p w:rsidR="008E2450" w:rsidRPr="007A29C9" w:rsidRDefault="008E2450" w:rsidP="0093165D">
            <w:pPr>
              <w:jc w:val="center"/>
              <w:rPr>
                <w:rFonts w:eastAsia="Calibri"/>
                <w:bCs/>
                <w:spacing w:val="1"/>
                <w:sz w:val="18"/>
                <w:szCs w:val="18"/>
                <w:lang w:eastAsia="en-US"/>
              </w:rPr>
            </w:pP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Hidrojen peroksit</w:t>
            </w:r>
          </w:p>
        </w:tc>
        <w:tc>
          <w:tcPr>
            <w:tcW w:w="1732" w:type="dxa"/>
            <w:vAlign w:val="center"/>
          </w:tcPr>
          <w:p w:rsidR="008E2450" w:rsidRPr="007A29C9" w:rsidRDefault="008E2450" w:rsidP="0093165D">
            <w:pPr>
              <w:jc w:val="center"/>
              <w:rPr>
                <w:rFonts w:eastAsia="Calibri"/>
                <w:bCs/>
                <w:spacing w:val="1"/>
                <w:sz w:val="18"/>
                <w:szCs w:val="18"/>
                <w:lang w:eastAsia="en-US"/>
              </w:rPr>
            </w:pP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Karbon dioksit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Azot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Etanol</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Çözücü</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Tannik asit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Filtrasyon yardımcısı</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Yumurta akı albümini</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Kazein</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 xml:space="preserve">Isinglass </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Bitkisel yağlar</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Yağlama, serbest bırakma ya da köpük önleyici olarak</w:t>
            </w:r>
          </w:p>
          <w:p w:rsidR="008E2450" w:rsidRPr="007A29C9" w:rsidRDefault="008E2450" w:rsidP="0093165D">
            <w:pPr>
              <w:rPr>
                <w:rFonts w:eastAsia="Calibri"/>
                <w:sz w:val="18"/>
                <w:szCs w:val="18"/>
                <w:lang w:eastAsia="en-US"/>
              </w:rPr>
            </w:pPr>
            <w:r w:rsidRPr="007A29C9">
              <w:rPr>
                <w:rFonts w:eastAsia="Calibri"/>
                <w:sz w:val="18"/>
                <w:szCs w:val="18"/>
                <w:lang w:eastAsia="en-US"/>
              </w:rPr>
              <w:t>Sadece organik üretimden gelen</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Silikon dioksit jel yada koloidal çözelti</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Aktif karbon</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Talk</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 xml:space="preserve">Gıda katkı maddesi E 553b için belirlenen saflık kriterini karşılamaları durumunda </w:t>
            </w:r>
          </w:p>
        </w:tc>
      </w:tr>
      <w:tr w:rsidR="008E2450" w:rsidRPr="007A29C9" w:rsidTr="0093165D">
        <w:trPr>
          <w:trHeight w:val="333"/>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Bentonit</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Bal likörü için yapıştırıcı </w:t>
            </w:r>
            <w:r w:rsidRPr="007A29C9">
              <w:rPr>
                <w:sz w:val="18"/>
                <w:szCs w:val="18"/>
              </w:rPr>
              <w:t>(</w:t>
            </w:r>
            <w:r w:rsidRPr="007A29C9">
              <w:rPr>
                <w:sz w:val="18"/>
                <w:szCs w:val="18"/>
                <w:vertAlign w:val="superscript"/>
              </w:rPr>
              <w:t>1</w:t>
            </w:r>
            <w:r w:rsidRPr="007A29C9">
              <w:rPr>
                <w:sz w:val="18"/>
                <w:szCs w:val="18"/>
              </w:rPr>
              <w:t>)</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Selüloz</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 (</w:t>
            </w:r>
            <w:r w:rsidRPr="007A29C9">
              <w:rPr>
                <w:rFonts w:eastAsia="Calibri"/>
                <w:bCs/>
                <w:spacing w:val="1"/>
                <w:sz w:val="18"/>
                <w:szCs w:val="18"/>
                <w:vertAlign w:val="superscript"/>
                <w:lang w:eastAsia="en-US"/>
              </w:rPr>
              <w:t>1</w:t>
            </w:r>
            <w:r w:rsidRPr="007A29C9">
              <w:rPr>
                <w:rFonts w:eastAsia="Calibri"/>
                <w:bCs/>
                <w:spacing w:val="1"/>
                <w:sz w:val="18"/>
                <w:szCs w:val="18"/>
                <w:lang w:eastAsia="en-US"/>
              </w:rPr>
              <w:t>)</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Diyatomik toprak</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 (</w:t>
            </w:r>
            <w:r w:rsidRPr="007A29C9">
              <w:rPr>
                <w:rFonts w:eastAsia="Calibri"/>
                <w:bCs/>
                <w:spacing w:val="1"/>
                <w:sz w:val="18"/>
                <w:szCs w:val="18"/>
                <w:vertAlign w:val="superscript"/>
                <w:lang w:eastAsia="en-US"/>
              </w:rPr>
              <w:t>1</w:t>
            </w:r>
            <w:r w:rsidRPr="007A29C9">
              <w:rPr>
                <w:rFonts w:eastAsia="Calibri"/>
                <w:bCs/>
                <w:spacing w:val="1"/>
                <w:sz w:val="18"/>
                <w:szCs w:val="18"/>
                <w:lang w:eastAsia="en-US"/>
              </w:rPr>
              <w:t>)</w:t>
            </w:r>
          </w:p>
        </w:tc>
      </w:tr>
      <w:tr w:rsidR="008E2450" w:rsidRPr="007A29C9" w:rsidTr="0093165D">
        <w:trPr>
          <w:trHeight w:val="14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Perlit</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Jelatin üretimi (</w:t>
            </w:r>
            <w:r w:rsidRPr="007A29C9">
              <w:rPr>
                <w:rFonts w:eastAsia="Calibri"/>
                <w:bCs/>
                <w:spacing w:val="1"/>
                <w:sz w:val="18"/>
                <w:szCs w:val="18"/>
                <w:vertAlign w:val="superscript"/>
                <w:lang w:eastAsia="en-US"/>
              </w:rPr>
              <w:t>1</w:t>
            </w:r>
            <w:r w:rsidRPr="007A29C9">
              <w:rPr>
                <w:rFonts w:eastAsia="Calibri"/>
                <w:bCs/>
                <w:spacing w:val="1"/>
                <w:sz w:val="18"/>
                <w:szCs w:val="18"/>
                <w:lang w:eastAsia="en-US"/>
              </w:rPr>
              <w:t>)</w:t>
            </w:r>
          </w:p>
        </w:tc>
      </w:tr>
      <w:tr w:rsidR="008E2450" w:rsidRPr="007A29C9" w:rsidTr="0093165D">
        <w:trPr>
          <w:trHeight w:val="344"/>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Fındık kabuğu</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280"/>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Pirinç unu</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p>
        </w:tc>
      </w:tr>
      <w:tr w:rsidR="008E2450" w:rsidRPr="007A29C9" w:rsidTr="0093165D">
        <w:trPr>
          <w:trHeight w:val="68"/>
        </w:trPr>
        <w:tc>
          <w:tcPr>
            <w:tcW w:w="220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Balmumu</w:t>
            </w:r>
          </w:p>
        </w:tc>
        <w:tc>
          <w:tcPr>
            <w:tcW w:w="1732" w:type="dxa"/>
            <w:vAlign w:val="center"/>
          </w:tcPr>
          <w:p w:rsidR="008E2450" w:rsidRPr="007A29C9" w:rsidRDefault="008E2450" w:rsidP="0093165D">
            <w:pPr>
              <w:jc w:val="center"/>
              <w:rPr>
                <w:rFonts w:eastAsia="Calibri"/>
                <w:bCs/>
                <w:spacing w:val="1"/>
                <w:sz w:val="18"/>
                <w:szCs w:val="18"/>
                <w:lang w:eastAsia="en-US"/>
              </w:rPr>
            </w:pPr>
            <w:r w:rsidRPr="007A29C9">
              <w:rPr>
                <w:rFonts w:eastAsia="Calibri"/>
                <w:bCs/>
                <w:spacing w:val="1"/>
                <w:sz w:val="18"/>
                <w:szCs w:val="18"/>
                <w:lang w:eastAsia="en-US"/>
              </w:rPr>
              <w:t>X</w:t>
            </w:r>
          </w:p>
        </w:tc>
        <w:tc>
          <w:tcPr>
            <w:tcW w:w="1701" w:type="dxa"/>
            <w:vAlign w:val="center"/>
          </w:tcPr>
          <w:p w:rsidR="008E2450" w:rsidRPr="007A29C9" w:rsidRDefault="008E2450" w:rsidP="0093165D">
            <w:pPr>
              <w:jc w:val="center"/>
              <w:rPr>
                <w:rFonts w:eastAsia="Calibri"/>
                <w:bCs/>
                <w:spacing w:val="1"/>
                <w:sz w:val="18"/>
                <w:szCs w:val="18"/>
                <w:lang w:eastAsia="en-US"/>
              </w:rPr>
            </w:pPr>
          </w:p>
        </w:tc>
        <w:tc>
          <w:tcPr>
            <w:tcW w:w="4044" w:type="dxa"/>
            <w:vAlign w:val="center"/>
          </w:tcPr>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Serbestleştirici.</w:t>
            </w:r>
          </w:p>
          <w:p w:rsidR="008E2450" w:rsidRPr="007A29C9" w:rsidRDefault="008E2450" w:rsidP="0093165D">
            <w:pPr>
              <w:rPr>
                <w:rFonts w:eastAsia="Calibri"/>
                <w:bCs/>
                <w:spacing w:val="1"/>
                <w:sz w:val="18"/>
                <w:szCs w:val="18"/>
                <w:lang w:eastAsia="en-US"/>
              </w:rPr>
            </w:pPr>
            <w:r w:rsidRPr="007A29C9">
              <w:rPr>
                <w:rFonts w:eastAsia="Calibri"/>
                <w:bCs/>
                <w:spacing w:val="1"/>
                <w:sz w:val="18"/>
                <w:szCs w:val="18"/>
                <w:lang w:eastAsia="en-US"/>
              </w:rPr>
              <w:t>Organik arıcılıktan elde edilen.</w:t>
            </w: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Karnauba mumu</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Serbestleştirici.</w:t>
            </w:r>
          </w:p>
          <w:p w:rsidR="008E2450" w:rsidRPr="007A29C9" w:rsidRDefault="008E2450" w:rsidP="0093165D">
            <w:pPr>
              <w:rPr>
                <w:rFonts w:eastAsia="Calibri"/>
                <w:sz w:val="18"/>
                <w:szCs w:val="18"/>
                <w:lang w:eastAsia="en-US"/>
              </w:rPr>
            </w:pPr>
            <w:r w:rsidRPr="007A29C9">
              <w:rPr>
                <w:rFonts w:eastAsia="Calibri"/>
                <w:sz w:val="18"/>
                <w:szCs w:val="18"/>
                <w:lang w:eastAsia="en-US"/>
              </w:rPr>
              <w:t>Sadece organik ham maddeden elde edilen.</w:t>
            </w: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lastRenderedPageBreak/>
              <w:t>Asetik asit/sirke</w:t>
            </w:r>
          </w:p>
        </w:tc>
        <w:tc>
          <w:tcPr>
            <w:tcW w:w="1732" w:type="dxa"/>
            <w:vAlign w:val="center"/>
          </w:tcPr>
          <w:p w:rsidR="008E2450" w:rsidRPr="007A29C9" w:rsidRDefault="008E2450" w:rsidP="0093165D">
            <w:pPr>
              <w:jc w:val="center"/>
              <w:rPr>
                <w:rFonts w:eastAsia="Calibri"/>
                <w:sz w:val="18"/>
                <w:szCs w:val="18"/>
                <w:lang w:eastAsia="en-US"/>
              </w:rPr>
            </w:pP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Sadece organik üretimden elde edilen.</w:t>
            </w:r>
          </w:p>
          <w:p w:rsidR="008E2450" w:rsidRPr="007A29C9" w:rsidRDefault="008E2450" w:rsidP="0093165D">
            <w:pPr>
              <w:rPr>
                <w:rFonts w:eastAsia="Calibri"/>
                <w:sz w:val="18"/>
                <w:szCs w:val="18"/>
                <w:lang w:eastAsia="en-US"/>
              </w:rPr>
            </w:pPr>
            <w:r w:rsidRPr="007A29C9">
              <w:rPr>
                <w:rFonts w:eastAsia="Calibri"/>
                <w:sz w:val="18"/>
                <w:szCs w:val="18"/>
                <w:lang w:eastAsia="en-US"/>
              </w:rPr>
              <w:t>Balık işleme için kullanıldığında, GDO ve ürünleri dışındaki bir biyoteknolojik kaynaktan elde edilmelidir.</w:t>
            </w: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Tiamin hidroklorid</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jc w:val="both"/>
              <w:rPr>
                <w:rFonts w:eastAsia="Calibri"/>
                <w:sz w:val="18"/>
                <w:szCs w:val="18"/>
                <w:lang w:eastAsia="en-US"/>
              </w:rPr>
            </w:pPr>
            <w:r w:rsidRPr="007A29C9">
              <w:rPr>
                <w:rFonts w:eastAsia="Calibri"/>
                <w:sz w:val="18"/>
                <w:szCs w:val="18"/>
                <w:lang w:eastAsia="en-US"/>
              </w:rPr>
              <w:t>Elma şarabı, armut şarabı ve bal likörü dâhil olmak üzere sadece meyve şaraplarının işlenmesinde kullanılır</w:t>
            </w: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Diamonyum fosfat</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jc w:val="both"/>
              <w:rPr>
                <w:rFonts w:eastAsia="Calibri"/>
                <w:sz w:val="18"/>
                <w:szCs w:val="18"/>
                <w:lang w:eastAsia="en-US"/>
              </w:rPr>
            </w:pPr>
            <w:r w:rsidRPr="007A29C9">
              <w:rPr>
                <w:rFonts w:eastAsia="Calibri"/>
                <w:sz w:val="18"/>
                <w:szCs w:val="18"/>
                <w:lang w:eastAsia="en-US"/>
              </w:rPr>
              <w:t>Elma şarabı, armut şarabı ve bal likörü dâhil olmak üzere sadece meyve şaraplarının işlenmesinde kullanılır</w:t>
            </w:r>
          </w:p>
        </w:tc>
      </w:tr>
      <w:tr w:rsidR="008E2450" w:rsidRPr="007A29C9" w:rsidTr="0093165D">
        <w:trPr>
          <w:trHeight w:val="140"/>
        </w:trPr>
        <w:tc>
          <w:tcPr>
            <w:tcW w:w="220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Odun lifi</w:t>
            </w:r>
          </w:p>
        </w:tc>
        <w:tc>
          <w:tcPr>
            <w:tcW w:w="1732"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jc w:val="center"/>
              <w:rPr>
                <w:rFonts w:eastAsia="Calibri"/>
                <w:sz w:val="18"/>
                <w:szCs w:val="18"/>
                <w:lang w:eastAsia="en-US"/>
              </w:rPr>
            </w:pPr>
            <w:r w:rsidRPr="007A29C9">
              <w:rPr>
                <w:rFonts w:eastAsia="Calibri"/>
                <w:sz w:val="18"/>
                <w:szCs w:val="18"/>
                <w:lang w:eastAsia="en-US"/>
              </w:rPr>
              <w:t>X</w:t>
            </w:r>
          </w:p>
        </w:tc>
        <w:tc>
          <w:tcPr>
            <w:tcW w:w="4044" w:type="dxa"/>
            <w:vAlign w:val="center"/>
          </w:tcPr>
          <w:p w:rsidR="008E2450" w:rsidRPr="007A29C9" w:rsidRDefault="008E2450" w:rsidP="0093165D">
            <w:pPr>
              <w:rPr>
                <w:rFonts w:eastAsia="Calibri"/>
                <w:sz w:val="18"/>
                <w:szCs w:val="18"/>
                <w:lang w:eastAsia="en-US"/>
              </w:rPr>
            </w:pPr>
            <w:r w:rsidRPr="007A29C9">
              <w:rPr>
                <w:rFonts w:eastAsia="Calibri"/>
                <w:sz w:val="18"/>
                <w:szCs w:val="18"/>
                <w:lang w:eastAsia="en-US"/>
              </w:rPr>
              <w:t xml:space="preserve">Sürdürülebilir kaynaktan elde edildiği belgelendirilmelidir.  </w:t>
            </w:r>
          </w:p>
          <w:p w:rsidR="008E2450" w:rsidRPr="007A29C9" w:rsidRDefault="008E2450" w:rsidP="0093165D">
            <w:pPr>
              <w:rPr>
                <w:rFonts w:eastAsia="Calibri"/>
                <w:sz w:val="18"/>
                <w:szCs w:val="18"/>
                <w:lang w:eastAsia="en-US"/>
              </w:rPr>
            </w:pPr>
            <w:r w:rsidRPr="007A29C9">
              <w:rPr>
                <w:rFonts w:eastAsia="Calibri"/>
                <w:sz w:val="18"/>
                <w:szCs w:val="18"/>
                <w:lang w:eastAsia="en-US"/>
              </w:rPr>
              <w:t>Odun toksin bileşenleri içermemelidir.</w:t>
            </w:r>
          </w:p>
        </w:tc>
      </w:tr>
      <w:tr w:rsidR="008E2450" w:rsidRPr="007A29C9" w:rsidTr="0093165D">
        <w:trPr>
          <w:trHeight w:val="417"/>
        </w:trPr>
        <w:tc>
          <w:tcPr>
            <w:tcW w:w="9681" w:type="dxa"/>
            <w:gridSpan w:val="4"/>
          </w:tcPr>
          <w:p w:rsidR="008E2450" w:rsidRPr="007A29C9" w:rsidRDefault="008E2450" w:rsidP="0093165D">
            <w:pPr>
              <w:ind w:left="714" w:hanging="357"/>
              <w:jc w:val="both"/>
              <w:rPr>
                <w:rFonts w:eastAsia="Calibri"/>
                <w:sz w:val="18"/>
                <w:szCs w:val="18"/>
                <w:lang w:eastAsia="en-US"/>
              </w:rPr>
            </w:pPr>
            <w:r w:rsidRPr="007A29C9">
              <w:rPr>
                <w:rFonts w:eastAsia="Calibri"/>
                <w:spacing w:val="1"/>
                <w:sz w:val="18"/>
                <w:szCs w:val="18"/>
                <w:lang w:eastAsia="en-US"/>
              </w:rPr>
              <w:t xml:space="preserve">(1) Kısıtlama sadece hayvansal ürünleri ilgilendirir. </w:t>
            </w:r>
          </w:p>
          <w:p w:rsidR="008E2450" w:rsidRPr="007A29C9" w:rsidRDefault="008E2450" w:rsidP="0093165D">
            <w:pPr>
              <w:ind w:left="714" w:hanging="357"/>
              <w:jc w:val="both"/>
              <w:rPr>
                <w:rFonts w:eastAsia="Calibri"/>
                <w:bCs/>
                <w:spacing w:val="1"/>
                <w:sz w:val="18"/>
                <w:szCs w:val="18"/>
                <w:lang w:eastAsia="en-US"/>
              </w:rPr>
            </w:pPr>
            <w:r w:rsidRPr="007A29C9">
              <w:rPr>
                <w:rFonts w:eastAsia="Calibri"/>
                <w:spacing w:val="1"/>
                <w:sz w:val="18"/>
                <w:szCs w:val="18"/>
                <w:lang w:eastAsia="en-US"/>
              </w:rPr>
              <w:t>(2) Kısıtlama sadece bitkisel ürünleri ilgilendirir.</w:t>
            </w:r>
          </w:p>
        </w:tc>
      </w:tr>
    </w:tbl>
    <w:p w:rsidR="008E2450" w:rsidRPr="007A29C9" w:rsidRDefault="008E2450" w:rsidP="008E2450">
      <w:pPr>
        <w:autoSpaceDE w:val="0"/>
        <w:autoSpaceDN w:val="0"/>
        <w:adjustRightInd w:val="0"/>
        <w:jc w:val="both"/>
        <w:rPr>
          <w:rFonts w:eastAsia="Calibri"/>
          <w:b/>
          <w:iCs/>
          <w:sz w:val="18"/>
          <w:szCs w:val="18"/>
          <w:lang w:eastAsia="en-US"/>
        </w:rPr>
      </w:pPr>
    </w:p>
    <w:p w:rsidR="008E2450" w:rsidRPr="007A29C9" w:rsidRDefault="008E2450" w:rsidP="008E2450">
      <w:pPr>
        <w:autoSpaceDE w:val="0"/>
        <w:autoSpaceDN w:val="0"/>
        <w:adjustRightInd w:val="0"/>
        <w:jc w:val="both"/>
        <w:rPr>
          <w:rFonts w:eastAsia="Calibri"/>
          <w:b/>
          <w:iCs/>
          <w:sz w:val="18"/>
          <w:szCs w:val="18"/>
          <w:lang w:eastAsia="en-US"/>
        </w:rPr>
      </w:pPr>
    </w:p>
    <w:p w:rsidR="008E2450" w:rsidRPr="007A29C9" w:rsidRDefault="008E2450" w:rsidP="008E2450">
      <w:pPr>
        <w:autoSpaceDE w:val="0"/>
        <w:autoSpaceDN w:val="0"/>
        <w:adjustRightInd w:val="0"/>
        <w:jc w:val="both"/>
        <w:rPr>
          <w:rFonts w:eastAsia="Calibri"/>
          <w:b/>
          <w:iCs/>
          <w:sz w:val="18"/>
          <w:szCs w:val="18"/>
          <w:lang w:eastAsia="en-US"/>
        </w:rPr>
      </w:pPr>
      <w:r w:rsidRPr="007A29C9">
        <w:rPr>
          <w:rFonts w:eastAsia="Calibri"/>
          <w:b/>
          <w:iCs/>
          <w:sz w:val="18"/>
          <w:szCs w:val="18"/>
          <w:lang w:eastAsia="en-US"/>
        </w:rPr>
        <w:t>3. Maya ve maya ürünlerinin üretilmesi için işlem yardımcıları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1701"/>
        <w:gridCol w:w="4111"/>
      </w:tblGrid>
      <w:tr w:rsidR="008E2450" w:rsidRPr="007A29C9" w:rsidTr="0093165D">
        <w:trPr>
          <w:trHeight w:val="409"/>
        </w:trPr>
        <w:tc>
          <w:tcPr>
            <w:tcW w:w="2235" w:type="dxa"/>
            <w:vAlign w:val="center"/>
          </w:tcPr>
          <w:p w:rsidR="008E2450" w:rsidRPr="007A29C9" w:rsidRDefault="008E2450" w:rsidP="0093165D">
            <w:pPr>
              <w:autoSpaceDE w:val="0"/>
              <w:autoSpaceDN w:val="0"/>
              <w:adjustRightInd w:val="0"/>
              <w:jc w:val="center"/>
              <w:rPr>
                <w:rFonts w:eastAsia="Calibri"/>
                <w:b/>
                <w:iCs/>
                <w:sz w:val="18"/>
                <w:szCs w:val="18"/>
                <w:lang w:eastAsia="en-US"/>
              </w:rPr>
            </w:pPr>
            <w:r w:rsidRPr="007A29C9">
              <w:rPr>
                <w:rFonts w:eastAsia="Calibri"/>
                <w:b/>
                <w:iCs/>
                <w:sz w:val="18"/>
                <w:szCs w:val="18"/>
                <w:lang w:eastAsia="en-US"/>
              </w:rPr>
              <w:t>İsim</w:t>
            </w:r>
          </w:p>
        </w:tc>
        <w:tc>
          <w:tcPr>
            <w:tcW w:w="1559" w:type="dxa"/>
            <w:vAlign w:val="center"/>
          </w:tcPr>
          <w:p w:rsidR="008E2450" w:rsidRPr="007A29C9" w:rsidRDefault="008E2450" w:rsidP="0093165D">
            <w:pPr>
              <w:autoSpaceDE w:val="0"/>
              <w:autoSpaceDN w:val="0"/>
              <w:adjustRightInd w:val="0"/>
              <w:jc w:val="center"/>
              <w:rPr>
                <w:rFonts w:eastAsia="Calibri"/>
                <w:b/>
                <w:iCs/>
                <w:sz w:val="18"/>
                <w:szCs w:val="18"/>
                <w:lang w:eastAsia="en-US"/>
              </w:rPr>
            </w:pPr>
            <w:r w:rsidRPr="007A29C9">
              <w:rPr>
                <w:rFonts w:eastAsia="Calibri"/>
                <w:b/>
                <w:iCs/>
                <w:sz w:val="18"/>
                <w:szCs w:val="18"/>
                <w:lang w:eastAsia="en-US"/>
              </w:rPr>
              <w:t>Temel mayalar</w:t>
            </w:r>
          </w:p>
        </w:tc>
        <w:tc>
          <w:tcPr>
            <w:tcW w:w="1701" w:type="dxa"/>
            <w:vAlign w:val="center"/>
          </w:tcPr>
          <w:p w:rsidR="008E2450" w:rsidRPr="007A29C9" w:rsidRDefault="008E2450" w:rsidP="0093165D">
            <w:pPr>
              <w:autoSpaceDE w:val="0"/>
              <w:autoSpaceDN w:val="0"/>
              <w:adjustRightInd w:val="0"/>
              <w:jc w:val="center"/>
              <w:rPr>
                <w:rFonts w:eastAsia="Calibri"/>
                <w:b/>
                <w:iCs/>
                <w:sz w:val="18"/>
                <w:szCs w:val="18"/>
                <w:lang w:eastAsia="en-US"/>
              </w:rPr>
            </w:pPr>
            <w:r w:rsidRPr="007A29C9">
              <w:rPr>
                <w:rFonts w:eastAsia="Calibri"/>
                <w:b/>
                <w:iCs/>
                <w:sz w:val="18"/>
                <w:szCs w:val="18"/>
                <w:lang w:eastAsia="en-US"/>
              </w:rPr>
              <w:t>Maya imalatı/ formülasyonu</w:t>
            </w:r>
          </w:p>
        </w:tc>
        <w:tc>
          <w:tcPr>
            <w:tcW w:w="4111" w:type="dxa"/>
            <w:vAlign w:val="center"/>
          </w:tcPr>
          <w:p w:rsidR="008E2450" w:rsidRPr="007A29C9" w:rsidRDefault="008E2450" w:rsidP="0093165D">
            <w:pPr>
              <w:autoSpaceDE w:val="0"/>
              <w:autoSpaceDN w:val="0"/>
              <w:adjustRightInd w:val="0"/>
              <w:jc w:val="center"/>
              <w:rPr>
                <w:rFonts w:eastAsia="Calibri"/>
                <w:b/>
                <w:iCs/>
                <w:sz w:val="18"/>
                <w:szCs w:val="18"/>
                <w:lang w:eastAsia="en-US"/>
              </w:rPr>
            </w:pPr>
            <w:r w:rsidRPr="007A29C9">
              <w:rPr>
                <w:rFonts w:eastAsia="Calibri"/>
                <w:b/>
                <w:iCs/>
                <w:sz w:val="18"/>
                <w:szCs w:val="18"/>
                <w:lang w:eastAsia="en-US"/>
              </w:rPr>
              <w:t>Özel şartlar</w:t>
            </w:r>
          </w:p>
        </w:tc>
      </w:tr>
      <w:tr w:rsidR="008E2450" w:rsidRPr="007A29C9" w:rsidTr="0093165D">
        <w:trPr>
          <w:trHeight w:val="21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Kalsiyum klorür</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p>
        </w:tc>
      </w:tr>
      <w:tr w:rsidR="008E2450" w:rsidRPr="007A29C9" w:rsidTr="0093165D">
        <w:trPr>
          <w:trHeight w:val="21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Karbon dioksit</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p>
        </w:tc>
      </w:tr>
      <w:tr w:rsidR="008E2450" w:rsidRPr="007A29C9" w:rsidTr="0093165D">
        <w:trPr>
          <w:trHeight w:val="21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Sitrik asit</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r w:rsidRPr="007A29C9">
              <w:rPr>
                <w:rFonts w:eastAsia="Calibri"/>
                <w:iCs/>
                <w:sz w:val="18"/>
                <w:szCs w:val="18"/>
                <w:lang w:eastAsia="en-US"/>
              </w:rPr>
              <w:t>Maya üretiminde pH düzenlemesi için</w:t>
            </w:r>
          </w:p>
        </w:tc>
      </w:tr>
      <w:tr w:rsidR="008E2450" w:rsidRPr="007A29C9" w:rsidTr="0093165D">
        <w:trPr>
          <w:trHeight w:val="20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Laktik asit</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r w:rsidRPr="007A29C9">
              <w:rPr>
                <w:rFonts w:eastAsia="Calibri"/>
                <w:iCs/>
                <w:sz w:val="18"/>
                <w:szCs w:val="18"/>
                <w:lang w:eastAsia="en-US"/>
              </w:rPr>
              <w:t>Maya üretiminde pH düzenlemesi için</w:t>
            </w:r>
          </w:p>
        </w:tc>
      </w:tr>
      <w:tr w:rsidR="008E2450" w:rsidRPr="007A29C9" w:rsidTr="0093165D">
        <w:trPr>
          <w:trHeight w:val="21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Azot</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p>
        </w:tc>
      </w:tr>
      <w:tr w:rsidR="008E2450" w:rsidRPr="007A29C9" w:rsidTr="0093165D">
        <w:trPr>
          <w:trHeight w:val="21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Oksijen</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p>
        </w:tc>
      </w:tr>
      <w:tr w:rsidR="008E2450" w:rsidRPr="007A29C9" w:rsidTr="0093165D">
        <w:trPr>
          <w:trHeight w:val="210"/>
        </w:trPr>
        <w:tc>
          <w:tcPr>
            <w:tcW w:w="2235" w:type="dxa"/>
            <w:vAlign w:val="center"/>
          </w:tcPr>
          <w:p w:rsidR="008E2450" w:rsidRPr="007A29C9" w:rsidRDefault="008E2450" w:rsidP="0093165D">
            <w:pPr>
              <w:contextualSpacing/>
              <w:rPr>
                <w:rFonts w:eastAsia="Calibri"/>
                <w:sz w:val="18"/>
                <w:szCs w:val="18"/>
                <w:lang w:eastAsia="en-US"/>
              </w:rPr>
            </w:pPr>
            <w:r w:rsidRPr="007A29C9">
              <w:rPr>
                <w:rFonts w:eastAsia="Calibri"/>
                <w:sz w:val="18"/>
                <w:szCs w:val="18"/>
                <w:lang w:eastAsia="en-US"/>
              </w:rPr>
              <w:t>Patates nişastası</w:t>
            </w:r>
          </w:p>
        </w:tc>
        <w:tc>
          <w:tcPr>
            <w:tcW w:w="1559" w:type="dxa"/>
            <w:vAlign w:val="center"/>
          </w:tcPr>
          <w:p w:rsidR="008E2450" w:rsidRPr="007A29C9" w:rsidRDefault="008E2450" w:rsidP="0093165D">
            <w:pPr>
              <w:contextualSpacing/>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contextualSpacing/>
              <w:jc w:val="center"/>
              <w:rPr>
                <w:rFonts w:eastAsia="Calibri"/>
                <w:sz w:val="18"/>
                <w:szCs w:val="18"/>
                <w:lang w:eastAsia="en-US"/>
              </w:rPr>
            </w:pPr>
            <w:r w:rsidRPr="007A29C9">
              <w:rPr>
                <w:rFonts w:eastAsia="Calibri"/>
                <w:sz w:val="18"/>
                <w:szCs w:val="18"/>
                <w:lang w:eastAsia="en-US"/>
              </w:rPr>
              <w:t>X</w:t>
            </w:r>
          </w:p>
        </w:tc>
        <w:tc>
          <w:tcPr>
            <w:tcW w:w="4111" w:type="dxa"/>
          </w:tcPr>
          <w:p w:rsidR="008E2450" w:rsidRPr="007A29C9" w:rsidRDefault="008E2450" w:rsidP="0093165D">
            <w:pPr>
              <w:contextualSpacing/>
              <w:rPr>
                <w:rFonts w:eastAsia="Calibri"/>
                <w:sz w:val="18"/>
                <w:szCs w:val="18"/>
                <w:lang w:eastAsia="en-US"/>
              </w:rPr>
            </w:pPr>
            <w:r w:rsidRPr="007A29C9">
              <w:rPr>
                <w:rFonts w:eastAsia="Calibri"/>
                <w:sz w:val="18"/>
                <w:szCs w:val="18"/>
                <w:lang w:eastAsia="en-US"/>
              </w:rPr>
              <w:t>Süzme işlemi için.</w:t>
            </w:r>
          </w:p>
          <w:p w:rsidR="008E2450" w:rsidRPr="007A29C9" w:rsidRDefault="008E2450" w:rsidP="0093165D">
            <w:pPr>
              <w:contextualSpacing/>
              <w:rPr>
                <w:rFonts w:eastAsia="Calibri"/>
                <w:sz w:val="18"/>
                <w:szCs w:val="18"/>
                <w:lang w:eastAsia="en-US"/>
              </w:rPr>
            </w:pPr>
            <w:r w:rsidRPr="007A29C9">
              <w:rPr>
                <w:rFonts w:eastAsia="Calibri"/>
                <w:sz w:val="18"/>
                <w:szCs w:val="18"/>
                <w:lang w:eastAsia="en-US"/>
              </w:rPr>
              <w:t>Organik üretimden elde edilmelidir.</w:t>
            </w:r>
          </w:p>
        </w:tc>
      </w:tr>
      <w:tr w:rsidR="008E2450" w:rsidRPr="007A29C9" w:rsidTr="0093165D">
        <w:trPr>
          <w:trHeight w:val="200"/>
        </w:trPr>
        <w:tc>
          <w:tcPr>
            <w:tcW w:w="2235" w:type="dxa"/>
            <w:vAlign w:val="center"/>
          </w:tcPr>
          <w:p w:rsidR="008E2450" w:rsidRPr="007A29C9" w:rsidRDefault="008E2450" w:rsidP="0093165D">
            <w:pPr>
              <w:autoSpaceDE w:val="0"/>
              <w:autoSpaceDN w:val="0"/>
              <w:adjustRightInd w:val="0"/>
              <w:rPr>
                <w:rFonts w:eastAsia="Calibri"/>
                <w:iCs/>
                <w:sz w:val="18"/>
                <w:szCs w:val="18"/>
                <w:lang w:eastAsia="en-US"/>
              </w:rPr>
            </w:pPr>
            <w:r w:rsidRPr="007A29C9">
              <w:rPr>
                <w:rFonts w:eastAsia="Calibri"/>
                <w:iCs/>
                <w:sz w:val="18"/>
                <w:szCs w:val="18"/>
                <w:lang w:eastAsia="en-US"/>
              </w:rPr>
              <w:t>Sodyum karbonat</w:t>
            </w:r>
          </w:p>
        </w:tc>
        <w:tc>
          <w:tcPr>
            <w:tcW w:w="1559"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1701" w:type="dxa"/>
            <w:vAlign w:val="center"/>
          </w:tcPr>
          <w:p w:rsidR="008E2450" w:rsidRPr="007A29C9" w:rsidRDefault="008E2450" w:rsidP="0093165D">
            <w:pPr>
              <w:autoSpaceDE w:val="0"/>
              <w:autoSpaceDN w:val="0"/>
              <w:adjustRightInd w:val="0"/>
              <w:jc w:val="center"/>
              <w:rPr>
                <w:rFonts w:eastAsia="Calibri"/>
                <w:iCs/>
                <w:sz w:val="18"/>
                <w:szCs w:val="18"/>
                <w:lang w:eastAsia="en-US"/>
              </w:rPr>
            </w:pPr>
            <w:r w:rsidRPr="007A29C9">
              <w:rPr>
                <w:rFonts w:eastAsia="Calibri"/>
                <w:iCs/>
                <w:sz w:val="18"/>
                <w:szCs w:val="18"/>
                <w:lang w:eastAsia="en-US"/>
              </w:rPr>
              <w:t>X</w:t>
            </w:r>
          </w:p>
        </w:tc>
        <w:tc>
          <w:tcPr>
            <w:tcW w:w="4111" w:type="dxa"/>
            <w:vAlign w:val="center"/>
          </w:tcPr>
          <w:p w:rsidR="008E2450" w:rsidRPr="007A29C9" w:rsidRDefault="008E2450" w:rsidP="0093165D">
            <w:pPr>
              <w:autoSpaceDE w:val="0"/>
              <w:autoSpaceDN w:val="0"/>
              <w:adjustRightInd w:val="0"/>
              <w:jc w:val="both"/>
              <w:rPr>
                <w:rFonts w:eastAsia="Calibri"/>
                <w:iCs/>
                <w:sz w:val="18"/>
                <w:szCs w:val="18"/>
                <w:lang w:eastAsia="en-US"/>
              </w:rPr>
            </w:pPr>
            <w:r w:rsidRPr="007A29C9">
              <w:rPr>
                <w:rFonts w:eastAsia="Calibri"/>
                <w:iCs/>
                <w:sz w:val="18"/>
                <w:szCs w:val="18"/>
                <w:lang w:eastAsia="en-US"/>
              </w:rPr>
              <w:t>pH düzenlemek için</w:t>
            </w:r>
          </w:p>
        </w:tc>
      </w:tr>
      <w:tr w:rsidR="008E2450" w:rsidRPr="007A29C9" w:rsidTr="0093165D">
        <w:trPr>
          <w:trHeight w:val="419"/>
        </w:trPr>
        <w:tc>
          <w:tcPr>
            <w:tcW w:w="2235" w:type="dxa"/>
            <w:vAlign w:val="center"/>
          </w:tcPr>
          <w:p w:rsidR="008E2450" w:rsidRPr="007A29C9" w:rsidRDefault="008E2450" w:rsidP="0093165D">
            <w:pPr>
              <w:contextualSpacing/>
              <w:rPr>
                <w:rFonts w:eastAsia="Calibri"/>
                <w:sz w:val="18"/>
                <w:szCs w:val="18"/>
                <w:lang w:eastAsia="en-US"/>
              </w:rPr>
            </w:pPr>
            <w:r w:rsidRPr="007A29C9">
              <w:rPr>
                <w:rFonts w:eastAsia="Calibri"/>
                <w:sz w:val="18"/>
                <w:szCs w:val="18"/>
                <w:lang w:eastAsia="en-US"/>
              </w:rPr>
              <w:t>Bitkisel yağlar</w:t>
            </w:r>
          </w:p>
        </w:tc>
        <w:tc>
          <w:tcPr>
            <w:tcW w:w="1559" w:type="dxa"/>
            <w:vAlign w:val="center"/>
          </w:tcPr>
          <w:p w:rsidR="008E2450" w:rsidRPr="007A29C9" w:rsidRDefault="008E2450" w:rsidP="0093165D">
            <w:pPr>
              <w:contextualSpacing/>
              <w:jc w:val="center"/>
              <w:rPr>
                <w:rFonts w:eastAsia="Calibri"/>
                <w:sz w:val="18"/>
                <w:szCs w:val="18"/>
                <w:lang w:eastAsia="en-US"/>
              </w:rPr>
            </w:pPr>
            <w:r w:rsidRPr="007A29C9">
              <w:rPr>
                <w:rFonts w:eastAsia="Calibri"/>
                <w:sz w:val="18"/>
                <w:szCs w:val="18"/>
                <w:lang w:eastAsia="en-US"/>
              </w:rPr>
              <w:t>X</w:t>
            </w:r>
          </w:p>
        </w:tc>
        <w:tc>
          <w:tcPr>
            <w:tcW w:w="1701" w:type="dxa"/>
            <w:vAlign w:val="center"/>
          </w:tcPr>
          <w:p w:rsidR="008E2450" w:rsidRPr="007A29C9" w:rsidRDefault="008E2450" w:rsidP="0093165D">
            <w:pPr>
              <w:contextualSpacing/>
              <w:jc w:val="center"/>
              <w:rPr>
                <w:rFonts w:eastAsia="Calibri"/>
                <w:sz w:val="18"/>
                <w:szCs w:val="18"/>
                <w:lang w:eastAsia="en-US"/>
              </w:rPr>
            </w:pPr>
            <w:r w:rsidRPr="007A29C9">
              <w:rPr>
                <w:rFonts w:eastAsia="Calibri"/>
                <w:sz w:val="18"/>
                <w:szCs w:val="18"/>
                <w:lang w:eastAsia="en-US"/>
              </w:rPr>
              <w:t>X</w:t>
            </w:r>
          </w:p>
        </w:tc>
        <w:tc>
          <w:tcPr>
            <w:tcW w:w="4111" w:type="dxa"/>
          </w:tcPr>
          <w:p w:rsidR="008E2450" w:rsidRPr="007A29C9" w:rsidRDefault="008E2450" w:rsidP="0093165D">
            <w:pPr>
              <w:rPr>
                <w:rFonts w:eastAsia="Calibri"/>
                <w:sz w:val="18"/>
                <w:szCs w:val="18"/>
                <w:lang w:eastAsia="en-US"/>
              </w:rPr>
            </w:pPr>
            <w:r w:rsidRPr="007A29C9">
              <w:rPr>
                <w:rFonts w:eastAsia="Calibri"/>
                <w:sz w:val="18"/>
                <w:szCs w:val="18"/>
                <w:lang w:eastAsia="en-US"/>
              </w:rPr>
              <w:t>Yağlama, serbest bırakma ya da köpük önleyici olarak</w:t>
            </w:r>
          </w:p>
          <w:p w:rsidR="008E2450" w:rsidRPr="007A29C9" w:rsidRDefault="008E2450" w:rsidP="0093165D">
            <w:pPr>
              <w:contextualSpacing/>
              <w:rPr>
                <w:rFonts w:eastAsia="Calibri"/>
                <w:sz w:val="18"/>
                <w:szCs w:val="18"/>
                <w:lang w:eastAsia="en-US"/>
              </w:rPr>
            </w:pPr>
            <w:r w:rsidRPr="007A29C9">
              <w:rPr>
                <w:rFonts w:eastAsia="Calibri"/>
                <w:sz w:val="18"/>
                <w:szCs w:val="18"/>
                <w:lang w:eastAsia="en-US"/>
              </w:rPr>
              <w:t>Sadece organik üretimden gelen.</w:t>
            </w:r>
          </w:p>
        </w:tc>
      </w:tr>
    </w:tbl>
    <w:p w:rsidR="008E2450" w:rsidRPr="007A29C9" w:rsidRDefault="008E2450" w:rsidP="008E2450">
      <w:pPr>
        <w:spacing w:line="240" w:lineRule="exact"/>
        <w:jc w:val="center"/>
        <w:rPr>
          <w:rFonts w:ascii="Calibri" w:hAnsi="Calibri"/>
          <w:b/>
          <w:bCs/>
          <w:sz w:val="18"/>
          <w:szCs w:val="18"/>
        </w:rPr>
      </w:pPr>
    </w:p>
    <w:p w:rsidR="008E2450" w:rsidRPr="00B715D7" w:rsidRDefault="008E2450" w:rsidP="008E2450">
      <w:pPr>
        <w:numPr>
          <w:ilvl w:val="0"/>
          <w:numId w:val="6"/>
        </w:numPr>
        <w:autoSpaceDE w:val="0"/>
        <w:autoSpaceDN w:val="0"/>
        <w:adjustRightInd w:val="0"/>
        <w:spacing w:after="0" w:line="240" w:lineRule="auto"/>
        <w:ind w:left="567" w:hanging="207"/>
        <w:rPr>
          <w:rFonts w:eastAsia="ヒラギノ明朝 Pro W3"/>
          <w:b/>
        </w:rPr>
      </w:pPr>
      <w:r w:rsidRPr="007A29C9">
        <w:rPr>
          <w:rFonts w:ascii="Calibri" w:hAnsi="Calibri"/>
          <w:b/>
          <w:sz w:val="18"/>
          <w:szCs w:val="18"/>
        </w:rPr>
        <w:br w:type="page"/>
      </w:r>
      <w:r w:rsidRPr="00B715D7">
        <w:rPr>
          <w:rFonts w:eastAsia="ヒラギノ明朝 Pro W3"/>
          <w:b/>
        </w:rPr>
        <w:lastRenderedPageBreak/>
        <w:t>Ek -9</w:t>
      </w:r>
    </w:p>
    <w:p w:rsidR="008E2450" w:rsidRPr="00B715D7" w:rsidRDefault="008E2450" w:rsidP="008E2450">
      <w:pPr>
        <w:autoSpaceDE w:val="0"/>
        <w:autoSpaceDN w:val="0"/>
        <w:adjustRightInd w:val="0"/>
        <w:jc w:val="center"/>
        <w:rPr>
          <w:rFonts w:eastAsia="ヒラギノ明朝 Pro W3"/>
          <w:b/>
        </w:rPr>
      </w:pPr>
      <w:r w:rsidRPr="00B715D7">
        <w:rPr>
          <w:rFonts w:eastAsia="ヒラギノ明朝 Pro W3"/>
          <w:b/>
        </w:rPr>
        <w:t xml:space="preserve">(Değişik:RG-14/8/2012-28384) </w:t>
      </w:r>
    </w:p>
    <w:p w:rsidR="008E2450" w:rsidRPr="00B715D7" w:rsidRDefault="008E2450" w:rsidP="008E2450">
      <w:pPr>
        <w:autoSpaceDE w:val="0"/>
        <w:autoSpaceDN w:val="0"/>
        <w:adjustRightInd w:val="0"/>
        <w:jc w:val="center"/>
        <w:rPr>
          <w:rFonts w:eastAsia="ヒラギノ明朝 Pro W3"/>
        </w:rPr>
      </w:pPr>
    </w:p>
    <w:p w:rsidR="008E2450" w:rsidRPr="00B715D7" w:rsidRDefault="008E2450" w:rsidP="008E2450">
      <w:pPr>
        <w:autoSpaceDE w:val="0"/>
        <w:autoSpaceDN w:val="0"/>
        <w:adjustRightInd w:val="0"/>
        <w:ind w:left="360" w:firstLine="207"/>
        <w:jc w:val="center"/>
        <w:rPr>
          <w:b/>
        </w:rPr>
      </w:pPr>
      <w:r w:rsidRPr="00B715D7">
        <w:rPr>
          <w:b/>
        </w:rPr>
        <w:t>Organik Olarak Üretilmeyen Tarımsal Kaynaklı Bileşenler</w:t>
      </w:r>
    </w:p>
    <w:p w:rsidR="008E2450" w:rsidRPr="00B715D7" w:rsidRDefault="008E2450" w:rsidP="008E2450">
      <w:pPr>
        <w:autoSpaceDE w:val="0"/>
        <w:autoSpaceDN w:val="0"/>
        <w:adjustRightInd w:val="0"/>
        <w:ind w:left="360"/>
        <w:jc w:val="center"/>
      </w:pPr>
    </w:p>
    <w:p w:rsidR="008E2450" w:rsidRPr="00F73DFC" w:rsidRDefault="008E2450" w:rsidP="008E2450">
      <w:pPr>
        <w:autoSpaceDE w:val="0"/>
        <w:autoSpaceDN w:val="0"/>
        <w:adjustRightInd w:val="0"/>
        <w:ind w:firstLine="567"/>
        <w:jc w:val="both"/>
        <w:rPr>
          <w:b/>
          <w:iCs/>
          <w:strike/>
        </w:rPr>
      </w:pPr>
      <w:r w:rsidRPr="00B715D7">
        <w:rPr>
          <w:b/>
          <w:iCs/>
        </w:rPr>
        <w:t>1- İşlenmemiş Bitkisel Ürünler ve Bunların Yan İşlemlerle Türetilmiş Ürünleri</w:t>
      </w:r>
    </w:p>
    <w:p w:rsidR="008E2450" w:rsidRPr="00B715D7" w:rsidRDefault="008E2450" w:rsidP="008E2450">
      <w:pPr>
        <w:autoSpaceDE w:val="0"/>
        <w:autoSpaceDN w:val="0"/>
        <w:adjustRightInd w:val="0"/>
        <w:ind w:firstLine="567"/>
        <w:rPr>
          <w:b/>
          <w:bCs/>
        </w:rPr>
      </w:pPr>
      <w:r w:rsidRPr="00B715D7">
        <w:rPr>
          <w:b/>
        </w:rPr>
        <w:t>1.1-</w:t>
      </w:r>
      <w:r w:rsidRPr="00B715D7">
        <w:t xml:space="preserve"> </w:t>
      </w:r>
      <w:r w:rsidRPr="00B715D7">
        <w:rPr>
          <w:b/>
          <w:bCs/>
        </w:rPr>
        <w:t>Yenilebilir meyveler, kabuklu yemişler ve tohumlar:</w:t>
      </w:r>
    </w:p>
    <w:p w:rsidR="008E2450" w:rsidRPr="00B715D7" w:rsidRDefault="008E2450" w:rsidP="008E2450">
      <w:pPr>
        <w:autoSpaceDE w:val="0"/>
        <w:autoSpaceDN w:val="0"/>
        <w:adjustRightInd w:val="0"/>
        <w:ind w:firstLine="567"/>
      </w:pPr>
      <w:r w:rsidRPr="00B715D7">
        <w:t>- Meşe palamutları (</w:t>
      </w:r>
      <w:r w:rsidRPr="00B715D7">
        <w:rPr>
          <w:iCs/>
        </w:rPr>
        <w:t xml:space="preserve">Quercus </w:t>
      </w:r>
      <w:r w:rsidRPr="00B715D7">
        <w:t>spp.)</w:t>
      </w:r>
    </w:p>
    <w:p w:rsidR="008E2450" w:rsidRPr="00B715D7" w:rsidRDefault="008E2450" w:rsidP="008E2450">
      <w:pPr>
        <w:autoSpaceDE w:val="0"/>
        <w:autoSpaceDN w:val="0"/>
        <w:adjustRightInd w:val="0"/>
        <w:ind w:firstLine="567"/>
        <w:rPr>
          <w:iCs/>
        </w:rPr>
      </w:pPr>
      <w:r w:rsidRPr="00B715D7">
        <w:t>-Kola cevizleri  (</w:t>
      </w:r>
      <w:r w:rsidRPr="00B715D7">
        <w:rPr>
          <w:iCs/>
        </w:rPr>
        <w:t>Cola acuminata)</w:t>
      </w:r>
    </w:p>
    <w:p w:rsidR="008E2450" w:rsidRPr="00B715D7" w:rsidRDefault="008E2450" w:rsidP="008E2450">
      <w:pPr>
        <w:autoSpaceDE w:val="0"/>
        <w:autoSpaceDN w:val="0"/>
        <w:adjustRightInd w:val="0"/>
        <w:ind w:firstLine="567"/>
        <w:rPr>
          <w:iCs/>
        </w:rPr>
      </w:pPr>
      <w:r w:rsidRPr="00B715D7">
        <w:t>- Bektaşi üzümleri (</w:t>
      </w:r>
      <w:r w:rsidRPr="00B715D7">
        <w:rPr>
          <w:iCs/>
        </w:rPr>
        <w:t>Ribes uva-crispa)</w:t>
      </w:r>
    </w:p>
    <w:p w:rsidR="008E2450" w:rsidRPr="00B715D7" w:rsidRDefault="008E2450" w:rsidP="008E2450">
      <w:pPr>
        <w:autoSpaceDE w:val="0"/>
        <w:autoSpaceDN w:val="0"/>
        <w:adjustRightInd w:val="0"/>
        <w:ind w:firstLine="567"/>
        <w:rPr>
          <w:iCs/>
        </w:rPr>
      </w:pPr>
      <w:r w:rsidRPr="00B715D7">
        <w:t>-Tropikal meyveler (passion meyve) (</w:t>
      </w:r>
      <w:r w:rsidRPr="00B715D7">
        <w:rPr>
          <w:iCs/>
        </w:rPr>
        <w:t>Passiflora edulis)</w:t>
      </w:r>
    </w:p>
    <w:p w:rsidR="008E2450" w:rsidRPr="00B715D7" w:rsidRDefault="008E2450" w:rsidP="008E2450">
      <w:pPr>
        <w:autoSpaceDE w:val="0"/>
        <w:autoSpaceDN w:val="0"/>
        <w:adjustRightInd w:val="0"/>
        <w:ind w:firstLine="567"/>
        <w:rPr>
          <w:iCs/>
        </w:rPr>
      </w:pPr>
      <w:r w:rsidRPr="00B715D7">
        <w:t>-Ahududu (kurutulmuş) (</w:t>
      </w:r>
      <w:r w:rsidRPr="00B715D7">
        <w:rPr>
          <w:iCs/>
        </w:rPr>
        <w:t>Rubus idaeus)</w:t>
      </w:r>
    </w:p>
    <w:p w:rsidR="008E2450" w:rsidRPr="00B715D7" w:rsidRDefault="008E2450" w:rsidP="008E2450">
      <w:pPr>
        <w:autoSpaceDE w:val="0"/>
        <w:autoSpaceDN w:val="0"/>
        <w:adjustRightInd w:val="0"/>
        <w:ind w:firstLine="567"/>
        <w:rPr>
          <w:iCs/>
        </w:rPr>
      </w:pPr>
      <w:r w:rsidRPr="00B715D7">
        <w:t>-Kırmızı frenk üzümü (kurutulmuş)(</w:t>
      </w:r>
      <w:r w:rsidRPr="00B715D7">
        <w:rPr>
          <w:iCs/>
        </w:rPr>
        <w:t>Ribes rubrum)</w:t>
      </w:r>
    </w:p>
    <w:p w:rsidR="008E2450" w:rsidRPr="00B715D7" w:rsidRDefault="008E2450" w:rsidP="008E2450">
      <w:pPr>
        <w:autoSpaceDE w:val="0"/>
        <w:autoSpaceDN w:val="0"/>
        <w:adjustRightInd w:val="0"/>
        <w:ind w:firstLine="567"/>
        <w:rPr>
          <w:b/>
          <w:bCs/>
        </w:rPr>
      </w:pPr>
      <w:r w:rsidRPr="00B715D7">
        <w:rPr>
          <w:b/>
        </w:rPr>
        <w:t>1.2-</w:t>
      </w:r>
      <w:r w:rsidRPr="00B715D7">
        <w:t xml:space="preserve"> </w:t>
      </w:r>
      <w:r w:rsidRPr="00B715D7">
        <w:rPr>
          <w:b/>
          <w:bCs/>
        </w:rPr>
        <w:t>Yenilebilir baharatlar ve tıbbi bitkiler:</w:t>
      </w:r>
    </w:p>
    <w:p w:rsidR="008E2450" w:rsidRPr="00B715D7" w:rsidRDefault="008E2450" w:rsidP="008E2450">
      <w:pPr>
        <w:autoSpaceDE w:val="0"/>
        <w:autoSpaceDN w:val="0"/>
        <w:adjustRightInd w:val="0"/>
        <w:ind w:firstLine="567"/>
      </w:pPr>
      <w:r w:rsidRPr="00B715D7">
        <w:t>-Kara biber (Peruya özgü) (</w:t>
      </w:r>
      <w:r w:rsidRPr="00B715D7">
        <w:rPr>
          <w:iCs/>
        </w:rPr>
        <w:t xml:space="preserve">Schinus molle </w:t>
      </w:r>
      <w:r w:rsidRPr="00B715D7">
        <w:t>L.)</w:t>
      </w:r>
    </w:p>
    <w:p w:rsidR="008E2450" w:rsidRPr="00B715D7" w:rsidRDefault="008E2450" w:rsidP="008E2450">
      <w:pPr>
        <w:autoSpaceDE w:val="0"/>
        <w:autoSpaceDN w:val="0"/>
        <w:adjustRightInd w:val="0"/>
        <w:ind w:firstLine="567"/>
        <w:rPr>
          <w:iCs/>
        </w:rPr>
      </w:pPr>
      <w:r w:rsidRPr="00B715D7">
        <w:t>-Yabanturpu tohumları (</w:t>
      </w:r>
      <w:r w:rsidRPr="00B715D7">
        <w:rPr>
          <w:iCs/>
        </w:rPr>
        <w:t>Armoracia rusticana)</w:t>
      </w:r>
    </w:p>
    <w:p w:rsidR="008E2450" w:rsidRPr="00B715D7" w:rsidRDefault="008E2450" w:rsidP="008E2450">
      <w:pPr>
        <w:autoSpaceDE w:val="0"/>
        <w:autoSpaceDN w:val="0"/>
        <w:adjustRightInd w:val="0"/>
        <w:ind w:firstLine="567"/>
        <w:rPr>
          <w:iCs/>
        </w:rPr>
      </w:pPr>
      <w:r w:rsidRPr="00B715D7">
        <w:t>-Lesser galanga (</w:t>
      </w:r>
      <w:r w:rsidRPr="00B715D7">
        <w:rPr>
          <w:iCs/>
        </w:rPr>
        <w:t>Alpinia officinarum)</w:t>
      </w:r>
    </w:p>
    <w:p w:rsidR="008E2450" w:rsidRPr="00B715D7" w:rsidRDefault="008E2450" w:rsidP="008E2450">
      <w:pPr>
        <w:autoSpaceDE w:val="0"/>
        <w:autoSpaceDN w:val="0"/>
        <w:adjustRightInd w:val="0"/>
        <w:ind w:firstLine="567"/>
        <w:rPr>
          <w:iCs/>
        </w:rPr>
      </w:pPr>
      <w:r w:rsidRPr="00B715D7">
        <w:t>-Yalancı safran çiçekleri (</w:t>
      </w:r>
      <w:r w:rsidRPr="00B715D7">
        <w:rPr>
          <w:iCs/>
        </w:rPr>
        <w:t>Carthamus tinctorius)</w:t>
      </w:r>
    </w:p>
    <w:p w:rsidR="008E2450" w:rsidRPr="00B715D7" w:rsidRDefault="008E2450" w:rsidP="008E2450">
      <w:pPr>
        <w:autoSpaceDE w:val="0"/>
        <w:autoSpaceDN w:val="0"/>
        <w:adjustRightInd w:val="0"/>
        <w:ind w:firstLine="567"/>
        <w:rPr>
          <w:iCs/>
        </w:rPr>
      </w:pPr>
      <w:r w:rsidRPr="00B715D7">
        <w:t>-Su teresi bitkisi (</w:t>
      </w:r>
      <w:r w:rsidRPr="00B715D7">
        <w:rPr>
          <w:iCs/>
        </w:rPr>
        <w:t>Nasturtium officinale)</w:t>
      </w:r>
    </w:p>
    <w:p w:rsidR="008E2450" w:rsidRPr="00B715D7" w:rsidRDefault="008E2450" w:rsidP="008E2450">
      <w:pPr>
        <w:autoSpaceDE w:val="0"/>
        <w:autoSpaceDN w:val="0"/>
        <w:adjustRightInd w:val="0"/>
        <w:ind w:firstLine="567"/>
        <w:rPr>
          <w:b/>
          <w:bCs/>
        </w:rPr>
      </w:pPr>
      <w:r w:rsidRPr="00B715D7">
        <w:rPr>
          <w:b/>
        </w:rPr>
        <w:t>1.3-</w:t>
      </w:r>
      <w:r w:rsidRPr="00B715D7">
        <w:t xml:space="preserve"> </w:t>
      </w:r>
      <w:r w:rsidRPr="00B715D7">
        <w:rPr>
          <w:b/>
          <w:bCs/>
        </w:rPr>
        <w:t>Diğer çeşitler:</w:t>
      </w:r>
    </w:p>
    <w:p w:rsidR="008E2450" w:rsidRPr="00B715D7" w:rsidRDefault="008E2450" w:rsidP="008E2450">
      <w:pPr>
        <w:autoSpaceDE w:val="0"/>
        <w:autoSpaceDN w:val="0"/>
        <w:adjustRightInd w:val="0"/>
        <w:ind w:firstLine="567"/>
        <w:rPr>
          <w:bCs/>
        </w:rPr>
      </w:pPr>
      <w:r w:rsidRPr="00B715D7">
        <w:rPr>
          <w:bCs/>
        </w:rPr>
        <w:t>Organik olmayan gıda maddelerinin hazırlanmasında izin verilen deniz yosunu dahil algler</w:t>
      </w:r>
    </w:p>
    <w:p w:rsidR="008E2450" w:rsidRPr="00B715D7" w:rsidRDefault="008E2450" w:rsidP="008E2450">
      <w:pPr>
        <w:autoSpaceDE w:val="0"/>
        <w:autoSpaceDN w:val="0"/>
        <w:adjustRightInd w:val="0"/>
        <w:ind w:firstLine="567"/>
        <w:rPr>
          <w:b/>
        </w:rPr>
      </w:pPr>
      <w:r w:rsidRPr="00B715D7">
        <w:rPr>
          <w:b/>
        </w:rPr>
        <w:t>2- Bitkisel Ürünler</w:t>
      </w:r>
    </w:p>
    <w:p w:rsidR="008E2450" w:rsidRPr="00B715D7" w:rsidRDefault="008E2450" w:rsidP="008E2450">
      <w:pPr>
        <w:autoSpaceDE w:val="0"/>
        <w:autoSpaceDN w:val="0"/>
        <w:adjustRightInd w:val="0"/>
        <w:ind w:left="567"/>
        <w:jc w:val="both"/>
        <w:rPr>
          <w:b/>
        </w:rPr>
      </w:pPr>
      <w:r w:rsidRPr="00B715D7">
        <w:rPr>
          <w:b/>
        </w:rPr>
        <w:t xml:space="preserve">2.1- Rafine edilmiş veya edilmemiş, kimyasal olarak değişiklik geçirmemiş aşağıdakilerden başka bitkilerden elde edilen katı ve sıvı yağlar: </w:t>
      </w:r>
    </w:p>
    <w:p w:rsidR="008E2450" w:rsidRPr="00B715D7" w:rsidRDefault="008E2450" w:rsidP="008E2450">
      <w:pPr>
        <w:autoSpaceDE w:val="0"/>
        <w:autoSpaceDN w:val="0"/>
        <w:adjustRightInd w:val="0"/>
        <w:ind w:left="567"/>
        <w:rPr>
          <w:iCs/>
        </w:rPr>
      </w:pPr>
      <w:r w:rsidRPr="00B715D7">
        <w:t>-Kakao (</w:t>
      </w:r>
      <w:r w:rsidRPr="00B715D7">
        <w:rPr>
          <w:iCs/>
        </w:rPr>
        <w:t>Theobroma cacao)</w:t>
      </w:r>
    </w:p>
    <w:p w:rsidR="008E2450" w:rsidRPr="00B715D7" w:rsidRDefault="008E2450" w:rsidP="008E2450">
      <w:pPr>
        <w:autoSpaceDE w:val="0"/>
        <w:autoSpaceDN w:val="0"/>
        <w:adjustRightInd w:val="0"/>
        <w:ind w:firstLine="567"/>
        <w:rPr>
          <w:iCs/>
        </w:rPr>
      </w:pPr>
      <w:r w:rsidRPr="00B715D7">
        <w:t>-Hindistan cevizi (</w:t>
      </w:r>
      <w:r w:rsidRPr="00B715D7">
        <w:rPr>
          <w:iCs/>
        </w:rPr>
        <w:t>Cocos nucifera)</w:t>
      </w:r>
    </w:p>
    <w:p w:rsidR="008E2450" w:rsidRPr="00B715D7" w:rsidRDefault="008E2450" w:rsidP="008E2450">
      <w:pPr>
        <w:autoSpaceDE w:val="0"/>
        <w:autoSpaceDN w:val="0"/>
        <w:adjustRightInd w:val="0"/>
        <w:ind w:firstLine="567"/>
        <w:rPr>
          <w:iCs/>
        </w:rPr>
      </w:pPr>
      <w:r w:rsidRPr="00B715D7">
        <w:t>-Zeytin</w:t>
      </w:r>
      <w:r w:rsidRPr="00B715D7">
        <w:tab/>
        <w:t xml:space="preserve"> (</w:t>
      </w:r>
      <w:r w:rsidRPr="00B715D7">
        <w:rPr>
          <w:iCs/>
        </w:rPr>
        <w:t>Olea europaea)</w:t>
      </w:r>
    </w:p>
    <w:p w:rsidR="008E2450" w:rsidRPr="00B715D7" w:rsidRDefault="008E2450" w:rsidP="008E2450">
      <w:pPr>
        <w:autoSpaceDE w:val="0"/>
        <w:autoSpaceDN w:val="0"/>
        <w:adjustRightInd w:val="0"/>
        <w:ind w:firstLine="567"/>
        <w:rPr>
          <w:iCs/>
        </w:rPr>
      </w:pPr>
      <w:r w:rsidRPr="00B715D7">
        <w:t>-Ayçiçeği (</w:t>
      </w:r>
      <w:r w:rsidRPr="00B715D7">
        <w:rPr>
          <w:iCs/>
        </w:rPr>
        <w:t>Helianthus annuus)</w:t>
      </w:r>
    </w:p>
    <w:p w:rsidR="008E2450" w:rsidRPr="00B715D7" w:rsidRDefault="008E2450" w:rsidP="008E2450">
      <w:pPr>
        <w:autoSpaceDE w:val="0"/>
        <w:autoSpaceDN w:val="0"/>
        <w:adjustRightInd w:val="0"/>
        <w:ind w:firstLine="567"/>
        <w:rPr>
          <w:iCs/>
        </w:rPr>
      </w:pPr>
      <w:r w:rsidRPr="00B715D7">
        <w:t>-Palm (</w:t>
      </w:r>
      <w:r w:rsidRPr="00B715D7">
        <w:rPr>
          <w:iCs/>
        </w:rPr>
        <w:t>Elaeis guineensis)</w:t>
      </w:r>
    </w:p>
    <w:p w:rsidR="008E2450" w:rsidRPr="00B715D7" w:rsidRDefault="008E2450" w:rsidP="008E2450">
      <w:pPr>
        <w:autoSpaceDE w:val="0"/>
        <w:autoSpaceDN w:val="0"/>
        <w:adjustRightInd w:val="0"/>
        <w:ind w:firstLine="567"/>
        <w:rPr>
          <w:iCs/>
        </w:rPr>
      </w:pPr>
      <w:r w:rsidRPr="00B715D7">
        <w:lastRenderedPageBreak/>
        <w:t>-Kolza (</w:t>
      </w:r>
      <w:r w:rsidRPr="00B715D7">
        <w:rPr>
          <w:iCs/>
        </w:rPr>
        <w:t>Brassica napus, rapa)</w:t>
      </w:r>
    </w:p>
    <w:p w:rsidR="008E2450" w:rsidRPr="00B715D7" w:rsidRDefault="008E2450" w:rsidP="008E2450">
      <w:pPr>
        <w:autoSpaceDE w:val="0"/>
        <w:autoSpaceDN w:val="0"/>
        <w:adjustRightInd w:val="0"/>
        <w:ind w:firstLine="567"/>
        <w:rPr>
          <w:iCs/>
        </w:rPr>
      </w:pPr>
      <w:r w:rsidRPr="00B715D7">
        <w:t>-Yalancı safran çiçekleri (</w:t>
      </w:r>
      <w:r w:rsidRPr="00B715D7">
        <w:rPr>
          <w:iCs/>
        </w:rPr>
        <w:t>Carthamus tinctorius)</w:t>
      </w:r>
    </w:p>
    <w:p w:rsidR="008E2450" w:rsidRPr="00B715D7" w:rsidRDefault="008E2450" w:rsidP="008E2450">
      <w:pPr>
        <w:autoSpaceDE w:val="0"/>
        <w:autoSpaceDN w:val="0"/>
        <w:adjustRightInd w:val="0"/>
        <w:ind w:firstLine="567"/>
        <w:rPr>
          <w:iCs/>
        </w:rPr>
      </w:pPr>
      <w:r w:rsidRPr="00B715D7">
        <w:t>-Susam(</w:t>
      </w:r>
      <w:r w:rsidRPr="00B715D7">
        <w:rPr>
          <w:iCs/>
        </w:rPr>
        <w:t>Sesamum indicum)</w:t>
      </w:r>
    </w:p>
    <w:p w:rsidR="008E2450" w:rsidRPr="00B715D7" w:rsidRDefault="008E2450" w:rsidP="008E2450">
      <w:pPr>
        <w:autoSpaceDE w:val="0"/>
        <w:autoSpaceDN w:val="0"/>
        <w:adjustRightInd w:val="0"/>
        <w:ind w:firstLine="567"/>
        <w:rPr>
          <w:iCs/>
        </w:rPr>
      </w:pPr>
      <w:r w:rsidRPr="00B715D7">
        <w:t>-Soya (</w:t>
      </w:r>
      <w:r w:rsidRPr="00B715D7">
        <w:rPr>
          <w:iCs/>
        </w:rPr>
        <w:t>Glycine max)</w:t>
      </w:r>
    </w:p>
    <w:p w:rsidR="008E2450" w:rsidRPr="00B715D7" w:rsidRDefault="008E2450" w:rsidP="008E2450">
      <w:pPr>
        <w:autoSpaceDE w:val="0"/>
        <w:autoSpaceDN w:val="0"/>
        <w:adjustRightInd w:val="0"/>
        <w:ind w:left="567"/>
        <w:rPr>
          <w:b/>
          <w:bCs/>
        </w:rPr>
      </w:pPr>
      <w:r w:rsidRPr="00B715D7">
        <w:rPr>
          <w:b/>
        </w:rPr>
        <w:t>2.2-</w:t>
      </w:r>
      <w:r w:rsidRPr="00B715D7">
        <w:t xml:space="preserve"> </w:t>
      </w:r>
      <w:r w:rsidRPr="00B715D7">
        <w:rPr>
          <w:b/>
          <w:bCs/>
        </w:rPr>
        <w:t>Tahıllar ve yumru köklerden elde edilen aşağıdaki şekerler, nişastalar ve diğer ürünler:</w:t>
      </w:r>
    </w:p>
    <w:p w:rsidR="008E2450" w:rsidRPr="00B715D7" w:rsidRDefault="008E2450" w:rsidP="008E2450">
      <w:pPr>
        <w:autoSpaceDE w:val="0"/>
        <w:autoSpaceDN w:val="0"/>
        <w:adjustRightInd w:val="0"/>
        <w:ind w:firstLine="567"/>
      </w:pPr>
      <w:r w:rsidRPr="00B715D7">
        <w:t>-Fruktoz</w:t>
      </w:r>
    </w:p>
    <w:p w:rsidR="008E2450" w:rsidRPr="00B715D7" w:rsidRDefault="008E2450" w:rsidP="008E2450">
      <w:pPr>
        <w:autoSpaceDE w:val="0"/>
        <w:autoSpaceDN w:val="0"/>
        <w:adjustRightInd w:val="0"/>
        <w:ind w:firstLine="567"/>
      </w:pPr>
      <w:r w:rsidRPr="00B715D7">
        <w:t>-Pirinç yufkası</w:t>
      </w:r>
    </w:p>
    <w:p w:rsidR="008E2450" w:rsidRPr="00B715D7" w:rsidRDefault="008E2450" w:rsidP="008E2450">
      <w:pPr>
        <w:autoSpaceDE w:val="0"/>
        <w:autoSpaceDN w:val="0"/>
        <w:adjustRightInd w:val="0"/>
        <w:ind w:firstLine="567"/>
      </w:pPr>
      <w:r w:rsidRPr="00B715D7">
        <w:t>-Mayalanmamış ekmek (ekmek yufkası)</w:t>
      </w:r>
    </w:p>
    <w:p w:rsidR="008E2450" w:rsidRPr="00B715D7" w:rsidRDefault="008E2450" w:rsidP="008E2450">
      <w:pPr>
        <w:autoSpaceDE w:val="0"/>
        <w:autoSpaceDN w:val="0"/>
        <w:adjustRightInd w:val="0"/>
        <w:ind w:firstLine="567"/>
      </w:pPr>
      <w:r w:rsidRPr="00B715D7">
        <w:t xml:space="preserve">-Pirinç ve mumlu mısırdan elde edilen nişasta, kimyasal olarak modifiye görmemiş </w:t>
      </w:r>
    </w:p>
    <w:p w:rsidR="008E2450" w:rsidRPr="00B715D7" w:rsidRDefault="008E2450" w:rsidP="008E2450">
      <w:pPr>
        <w:autoSpaceDE w:val="0"/>
        <w:autoSpaceDN w:val="0"/>
        <w:adjustRightInd w:val="0"/>
        <w:ind w:firstLine="567"/>
        <w:rPr>
          <w:b/>
          <w:bCs/>
        </w:rPr>
      </w:pPr>
      <w:r w:rsidRPr="00B715D7">
        <w:rPr>
          <w:b/>
        </w:rPr>
        <w:t xml:space="preserve">2.3- </w:t>
      </w:r>
      <w:r w:rsidRPr="00B715D7">
        <w:rPr>
          <w:b/>
          <w:bCs/>
        </w:rPr>
        <w:t>Diğerleri</w:t>
      </w:r>
    </w:p>
    <w:p w:rsidR="008E2450" w:rsidRPr="00B715D7" w:rsidRDefault="008E2450" w:rsidP="008E2450">
      <w:pPr>
        <w:autoSpaceDE w:val="0"/>
        <w:autoSpaceDN w:val="0"/>
        <w:adjustRightInd w:val="0"/>
        <w:ind w:firstLine="567"/>
      </w:pPr>
      <w:r w:rsidRPr="00B715D7">
        <w:t>-Bezelye proteini(</w:t>
      </w:r>
      <w:r w:rsidRPr="00B715D7">
        <w:rPr>
          <w:iCs/>
        </w:rPr>
        <w:t xml:space="preserve">Pisum </w:t>
      </w:r>
      <w:r w:rsidRPr="00B715D7">
        <w:t>spp.)</w:t>
      </w:r>
    </w:p>
    <w:p w:rsidR="008E2450" w:rsidRPr="00B715D7" w:rsidRDefault="008E2450" w:rsidP="008E2450">
      <w:pPr>
        <w:autoSpaceDE w:val="0"/>
        <w:autoSpaceDN w:val="0"/>
        <w:adjustRightInd w:val="0"/>
        <w:ind w:firstLine="567"/>
      </w:pPr>
      <w:r w:rsidRPr="00B715D7">
        <w:t>-Rom, yalnızca şeker kamışı suyundan elde edilmiş</w:t>
      </w:r>
    </w:p>
    <w:p w:rsidR="008E2450" w:rsidRPr="00B715D7" w:rsidRDefault="008E2450" w:rsidP="008E2450">
      <w:pPr>
        <w:autoSpaceDE w:val="0"/>
        <w:autoSpaceDN w:val="0"/>
        <w:adjustRightInd w:val="0"/>
        <w:ind w:left="567"/>
        <w:jc w:val="both"/>
      </w:pPr>
      <w:r w:rsidRPr="00B715D7">
        <w:t xml:space="preserve">-Kirsch (Türk Gıda Kodeksi Yönetmeliğinin 9 uncu ve 10 uncu maddelerinde belirtilen aroma maddeleri ve meyve esasına göre hazırlanan ) </w:t>
      </w:r>
    </w:p>
    <w:p w:rsidR="008E2450" w:rsidRPr="00B715D7" w:rsidRDefault="008E2450" w:rsidP="008E2450">
      <w:pPr>
        <w:autoSpaceDE w:val="0"/>
        <w:autoSpaceDN w:val="0"/>
        <w:adjustRightInd w:val="0"/>
        <w:ind w:firstLine="567"/>
        <w:rPr>
          <w:b/>
        </w:rPr>
      </w:pPr>
      <w:r w:rsidRPr="00B715D7">
        <w:rPr>
          <w:b/>
        </w:rPr>
        <w:t>3- Hayvansal Ürünler</w:t>
      </w:r>
    </w:p>
    <w:p w:rsidR="008E2450" w:rsidRPr="00B715D7" w:rsidRDefault="008E2450" w:rsidP="008E2450">
      <w:pPr>
        <w:autoSpaceDE w:val="0"/>
        <w:autoSpaceDN w:val="0"/>
        <w:adjustRightInd w:val="0"/>
        <w:ind w:left="567"/>
        <w:jc w:val="both"/>
      </w:pPr>
      <w:r w:rsidRPr="00B715D7">
        <w:t>Su kültürü kökenli olmayan ve organik olmayan gıda maddeleri hazırlanmasında izin verilmeyen sucul organizmalar</w:t>
      </w:r>
    </w:p>
    <w:p w:rsidR="008E2450" w:rsidRPr="00B715D7" w:rsidRDefault="008E2450" w:rsidP="008E2450">
      <w:pPr>
        <w:autoSpaceDE w:val="0"/>
        <w:autoSpaceDN w:val="0"/>
        <w:adjustRightInd w:val="0"/>
        <w:ind w:firstLine="567"/>
      </w:pPr>
      <w:r w:rsidRPr="00B715D7">
        <w:t>-Jelatin</w:t>
      </w:r>
    </w:p>
    <w:p w:rsidR="008E2450" w:rsidRPr="00B715D7" w:rsidRDefault="008E2450" w:rsidP="008E2450">
      <w:pPr>
        <w:autoSpaceDE w:val="0"/>
        <w:autoSpaceDN w:val="0"/>
        <w:adjustRightInd w:val="0"/>
        <w:ind w:firstLine="567"/>
      </w:pPr>
      <w:r w:rsidRPr="00B715D7">
        <w:t>-Peynir altı suyu tozu (</w:t>
      </w:r>
      <w:r w:rsidRPr="00B715D7">
        <w:rPr>
          <w:iCs/>
        </w:rPr>
        <w:t>herasuola</w:t>
      </w:r>
      <w:r w:rsidRPr="00B715D7">
        <w:t xml:space="preserve">) </w:t>
      </w:r>
    </w:p>
    <w:p w:rsidR="008E2450" w:rsidRPr="00B715D7" w:rsidRDefault="008E2450" w:rsidP="008E2450">
      <w:pPr>
        <w:autoSpaceDE w:val="0"/>
        <w:autoSpaceDN w:val="0"/>
        <w:adjustRightInd w:val="0"/>
        <w:ind w:firstLine="567"/>
      </w:pPr>
      <w:r w:rsidRPr="00B715D7">
        <w:t xml:space="preserve">-Kılıflar (casings) </w:t>
      </w:r>
    </w:p>
    <w:p w:rsidR="008E2450" w:rsidRPr="00B715D7" w:rsidRDefault="008E2450" w:rsidP="008E2450">
      <w:pPr>
        <w:autoSpaceDE w:val="0"/>
        <w:autoSpaceDN w:val="0"/>
        <w:adjustRightInd w:val="0"/>
      </w:pPr>
      <w:r w:rsidRPr="00B715D7">
        <w:br w:type="page"/>
      </w:r>
      <w:r w:rsidRPr="00B715D7">
        <w:lastRenderedPageBreak/>
        <w:t xml:space="preserve"> </w:t>
      </w:r>
    </w:p>
    <w:p w:rsidR="008E2450" w:rsidRPr="00B715D7" w:rsidRDefault="008E2450" w:rsidP="008E2450">
      <w:pPr>
        <w:autoSpaceDE w:val="0"/>
        <w:autoSpaceDN w:val="0"/>
        <w:adjustRightInd w:val="0"/>
        <w:ind w:left="567" w:firstLine="539"/>
        <w:jc w:val="center"/>
        <w:rPr>
          <w:rFonts w:eastAsia="ヒラギノ明朝 Pro W3"/>
          <w:b/>
          <w:iCs/>
        </w:rPr>
      </w:pPr>
      <w:r w:rsidRPr="00B715D7">
        <w:rPr>
          <w:rFonts w:eastAsia="ヒラギノ明朝 Pro W3"/>
          <w:b/>
          <w:iCs/>
        </w:rPr>
        <w:t>Ek-10</w:t>
      </w:r>
    </w:p>
    <w:p w:rsidR="008E2450" w:rsidRPr="00B715D7" w:rsidRDefault="008E2450" w:rsidP="008E2450">
      <w:pPr>
        <w:autoSpaceDE w:val="0"/>
        <w:autoSpaceDN w:val="0"/>
        <w:adjustRightInd w:val="0"/>
        <w:ind w:left="567" w:firstLine="539"/>
        <w:jc w:val="center"/>
        <w:rPr>
          <w:rFonts w:eastAsia="ヒラギノ明朝 Pro W3"/>
          <w:b/>
          <w:iCs/>
        </w:rPr>
      </w:pPr>
      <w:r w:rsidRPr="00B715D7">
        <w:rPr>
          <w:rFonts w:eastAsia="ヒラギノ明朝 Pro W3"/>
          <w:b/>
          <w:iCs/>
        </w:rPr>
        <w:t xml:space="preserve">(Değişik:RG-14/8/2012-28384) </w:t>
      </w:r>
    </w:p>
    <w:p w:rsidR="008E2450" w:rsidRPr="00B715D7" w:rsidRDefault="008E2450" w:rsidP="008E2450">
      <w:pPr>
        <w:autoSpaceDE w:val="0"/>
        <w:autoSpaceDN w:val="0"/>
        <w:adjustRightInd w:val="0"/>
        <w:ind w:left="567" w:firstLine="539"/>
        <w:jc w:val="center"/>
        <w:rPr>
          <w:rFonts w:eastAsia="ヒラギノ明朝 Pro W3"/>
        </w:rPr>
      </w:pPr>
    </w:p>
    <w:p w:rsidR="008E2450" w:rsidRPr="00B715D7" w:rsidRDefault="008E2450" w:rsidP="008E2450">
      <w:pPr>
        <w:autoSpaceDE w:val="0"/>
        <w:autoSpaceDN w:val="0"/>
        <w:adjustRightInd w:val="0"/>
        <w:ind w:firstLine="1134"/>
        <w:jc w:val="center"/>
        <w:rPr>
          <w:b/>
          <w:iCs/>
        </w:rPr>
      </w:pPr>
      <w:r w:rsidRPr="00B715D7">
        <w:rPr>
          <w:b/>
          <w:iCs/>
        </w:rPr>
        <w:t>Organik Ürünlerde Kullanılacak Logo Örnekleri</w:t>
      </w:r>
    </w:p>
    <w:p w:rsidR="008E2450" w:rsidRPr="00B715D7" w:rsidRDefault="008E2450" w:rsidP="008E2450">
      <w:pPr>
        <w:ind w:right="614" w:firstLine="1134"/>
        <w:rPr>
          <w:b/>
          <w:bCs/>
          <w:spacing w:val="-2"/>
        </w:rPr>
      </w:pPr>
      <w:r w:rsidRPr="00B715D7">
        <w:rPr>
          <w:b/>
          <w:bCs/>
          <w:spacing w:val="-2"/>
        </w:rPr>
        <w:t>1-Kullanım esasları (:)</w:t>
      </w:r>
    </w:p>
    <w:p w:rsidR="008E2450" w:rsidRPr="00B715D7" w:rsidRDefault="008E2450" w:rsidP="008E2450">
      <w:pPr>
        <w:ind w:left="567" w:right="-108" w:firstLine="567"/>
        <w:jc w:val="both"/>
        <w:rPr>
          <w:b/>
          <w:bCs/>
          <w:spacing w:val="-2"/>
        </w:rPr>
      </w:pPr>
      <w:r w:rsidRPr="00B715D7">
        <w:t>Bu Yönetmeliğe göre organik tarımsal ürün veya organik tarımsal madde üreten ve satanlar; ambalajlarında aşağıdaki logo örneklerini kullanmak zorundadırlar. Bu logoları üzerinde bulundurmayan ürünler organik olarak iç pazara sunulamaz, reklam ve tanıtım yapılamaz veya kısaltmalarıyla patent için başvuramazlar.</w:t>
      </w:r>
    </w:p>
    <w:p w:rsidR="008E2450" w:rsidRPr="00B715D7" w:rsidRDefault="008E2450" w:rsidP="008E2450">
      <w:pPr>
        <w:autoSpaceDE w:val="0"/>
        <w:autoSpaceDN w:val="0"/>
        <w:adjustRightInd w:val="0"/>
        <w:ind w:left="567" w:firstLine="567"/>
        <w:jc w:val="both"/>
      </w:pPr>
      <w:r w:rsidRPr="00B715D7">
        <w:t xml:space="preserve">Etiketi kullandırma yetkisi, Bakanlığa aittir. Bu logo, bu Yönetmelik hükümlerine göre üretimi yapılmış ham madde, yarı mamul veya mamul tarımsal organik üretim maddelerine, bu Yönetmeliğe uygunluğunun kabul edilerek yeniden sertifikalandırılan ithal ürünlere, yetkilendirilmiş kuruluşça kullandırılır. Geçiş süreci ürünlerinde organik ürün logosu kullanılmaz. İç pazara sunulan organik ürünlerde logo dili Türkçe olmalıdır.  Logoların çapı ambalajın büyüklüğüne göre </w:t>
      </w:r>
      <w:smartTag w:uri="urn:schemas-microsoft-com:office:smarttags" w:element="metricconverter">
        <w:smartTagPr>
          <w:attr w:name="ProductID" w:val="6 mm"/>
        </w:smartTagPr>
        <w:r w:rsidRPr="00B715D7">
          <w:t>6 mm</w:t>
        </w:r>
      </w:smartTag>
      <w:r w:rsidRPr="00B715D7">
        <w:t xml:space="preserve"> ile </w:t>
      </w:r>
      <w:smartTag w:uri="urn:schemas-microsoft-com:office:smarttags" w:element="metricconverter">
        <w:smartTagPr>
          <w:attr w:name="ProductID" w:val="40 mm"/>
        </w:smartTagPr>
        <w:r w:rsidRPr="00B715D7">
          <w:t>40 mm</w:t>
        </w:r>
      </w:smartTag>
      <w:r w:rsidRPr="00B715D7">
        <w:t xml:space="preserve"> arasında değişir. Verilen renkler dışındaki renkler ve tonlar kullanılamaz. Logolar aşağıda belirtilen tonlarda olmalıdır.</w:t>
      </w:r>
    </w:p>
    <w:p w:rsidR="008E2450" w:rsidRPr="00B715D7" w:rsidRDefault="008E2450" w:rsidP="008E2450">
      <w:pPr>
        <w:ind w:right="-108" w:firstLine="1134"/>
        <w:jc w:val="both"/>
      </w:pPr>
      <w:r w:rsidRPr="00B715D7">
        <w:rPr>
          <w:b/>
        </w:rPr>
        <w:t>2-Logolarda kullanılacak renkler;</w:t>
      </w:r>
      <w:r w:rsidRPr="00B715D7">
        <w:t xml:space="preserve"> yeşil, mavi, siyah ve beyazdır.</w:t>
      </w:r>
    </w:p>
    <w:p w:rsidR="008E2450" w:rsidRPr="00B715D7" w:rsidRDefault="008E2450" w:rsidP="008E2450">
      <w:pPr>
        <w:jc w:val="center"/>
      </w:pPr>
    </w:p>
    <w:p w:rsidR="008E2450" w:rsidRPr="00B715D7" w:rsidRDefault="008E2450" w:rsidP="008E2450">
      <w:pPr>
        <w:rPr>
          <w:b/>
          <w:sz w:val="20"/>
          <w:szCs w:val="20"/>
        </w:rPr>
      </w:pPr>
      <w:r w:rsidRPr="00B715D7">
        <w:rPr>
          <w:sz w:val="20"/>
          <w:szCs w:val="20"/>
        </w:rPr>
        <w:t xml:space="preserve">                                                             </w:t>
      </w:r>
      <w:r w:rsidRPr="00B715D7">
        <w:rPr>
          <w:b/>
          <w:sz w:val="20"/>
          <w:szCs w:val="20"/>
        </w:rPr>
        <w:t>Yeşil                                                    Mavi</w:t>
      </w:r>
    </w:p>
    <w:p w:rsidR="008E2450" w:rsidRPr="00B715D7" w:rsidRDefault="008E2450" w:rsidP="008E2450">
      <w:pPr>
        <w:jc w:val="center"/>
      </w:pPr>
      <w:r>
        <w:rPr>
          <w:noProof/>
        </w:rPr>
        <w:drawing>
          <wp:inline distT="0" distB="0" distL="0" distR="0">
            <wp:extent cx="1281430" cy="46799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81430" cy="467995"/>
                    </a:xfrm>
                    <a:prstGeom prst="rect">
                      <a:avLst/>
                    </a:prstGeom>
                    <a:noFill/>
                    <a:ln w="9525">
                      <a:noFill/>
                      <a:miter lim="800000"/>
                      <a:headEnd/>
                      <a:tailEnd/>
                    </a:ln>
                  </pic:spPr>
                </pic:pic>
              </a:graphicData>
            </a:graphic>
          </wp:inline>
        </w:drawing>
      </w:r>
      <w:r w:rsidRPr="00B715D7">
        <w:t xml:space="preserve">               </w:t>
      </w:r>
      <w:r>
        <w:rPr>
          <w:noProof/>
        </w:rPr>
        <w:drawing>
          <wp:inline distT="0" distB="0" distL="0" distR="0">
            <wp:extent cx="1317625" cy="46799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17625" cy="467995"/>
                    </a:xfrm>
                    <a:prstGeom prst="rect">
                      <a:avLst/>
                    </a:prstGeom>
                    <a:noFill/>
                    <a:ln w="9525">
                      <a:noFill/>
                      <a:miter lim="800000"/>
                      <a:headEnd/>
                      <a:tailEnd/>
                    </a:ln>
                  </pic:spPr>
                </pic:pic>
              </a:graphicData>
            </a:graphic>
          </wp:inline>
        </w:drawing>
      </w:r>
    </w:p>
    <w:p w:rsidR="008E2450" w:rsidRPr="00B715D7" w:rsidRDefault="008E2450" w:rsidP="008E2450">
      <w:pPr>
        <w:ind w:firstLine="1134"/>
        <w:rPr>
          <w:b/>
        </w:rPr>
      </w:pPr>
      <w:r w:rsidRPr="00B715D7">
        <w:rPr>
          <w:b/>
        </w:rPr>
        <w:t>3-Logo örnekleri;</w:t>
      </w:r>
    </w:p>
    <w:p w:rsidR="008E2450" w:rsidRPr="00B715D7" w:rsidRDefault="008E2450" w:rsidP="008E2450">
      <w:pPr>
        <w:tabs>
          <w:tab w:val="left" w:pos="3828"/>
          <w:tab w:val="left" w:pos="4111"/>
          <w:tab w:val="left" w:pos="4253"/>
        </w:tabs>
        <w:ind w:right="614" w:firstLine="709"/>
      </w:pPr>
      <w:r w:rsidRPr="00B715D7">
        <w:rPr>
          <w:b/>
          <w:bCs/>
          <w:color w:val="000000"/>
          <w:spacing w:val="-2"/>
          <w:sz w:val="20"/>
          <w:szCs w:val="20"/>
        </w:rPr>
        <w:t xml:space="preserve">         Çerçeveli renkli logo                   Siyah-beyaz logo                              Çerçevesiz renkli logo</w:t>
      </w:r>
    </w:p>
    <w:p w:rsidR="008E2450" w:rsidRPr="00B715D7" w:rsidRDefault="008E2450" w:rsidP="008E2450">
      <w:pPr>
        <w:jc w:val="center"/>
      </w:pPr>
      <w:r>
        <w:rPr>
          <w:noProof/>
          <w:color w:val="000000"/>
          <w:sz w:val="20"/>
          <w:szCs w:val="20"/>
        </w:rPr>
        <w:drawing>
          <wp:inline distT="0" distB="0" distL="0" distR="0">
            <wp:extent cx="734695" cy="756285"/>
            <wp:effectExtent l="19050" t="0" r="8255" b="0"/>
            <wp:docPr id="3" name="Resim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9"/>
                    <a:srcRect/>
                    <a:stretch>
                      <a:fillRect/>
                    </a:stretch>
                  </pic:blipFill>
                  <pic:spPr bwMode="auto">
                    <a:xfrm>
                      <a:off x="0" y="0"/>
                      <a:ext cx="734695" cy="756285"/>
                    </a:xfrm>
                    <a:prstGeom prst="rect">
                      <a:avLst/>
                    </a:prstGeom>
                    <a:noFill/>
                    <a:ln w="9525">
                      <a:noFill/>
                      <a:miter lim="800000"/>
                      <a:headEnd/>
                      <a:tailEnd/>
                    </a:ln>
                  </pic:spPr>
                </pic:pic>
              </a:graphicData>
            </a:graphic>
          </wp:inline>
        </w:drawing>
      </w:r>
      <w:r w:rsidRPr="00B715D7">
        <w:rPr>
          <w:color w:val="000000"/>
          <w:sz w:val="20"/>
          <w:szCs w:val="20"/>
        </w:rPr>
        <w:t xml:space="preserve">                            </w:t>
      </w:r>
      <w:r>
        <w:rPr>
          <w:noProof/>
          <w:color w:val="000000"/>
          <w:sz w:val="20"/>
          <w:szCs w:val="20"/>
        </w:rPr>
        <w:drawing>
          <wp:inline distT="0" distB="0" distL="0" distR="0">
            <wp:extent cx="756285" cy="683895"/>
            <wp:effectExtent l="19050" t="0" r="5715" b="0"/>
            <wp:docPr id="4" name="Resim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10"/>
                    <a:srcRect/>
                    <a:stretch>
                      <a:fillRect/>
                    </a:stretch>
                  </pic:blipFill>
                  <pic:spPr bwMode="auto">
                    <a:xfrm>
                      <a:off x="0" y="0"/>
                      <a:ext cx="756285" cy="683895"/>
                    </a:xfrm>
                    <a:prstGeom prst="rect">
                      <a:avLst/>
                    </a:prstGeom>
                    <a:noFill/>
                    <a:ln w="9525">
                      <a:noFill/>
                      <a:miter lim="800000"/>
                      <a:headEnd/>
                      <a:tailEnd/>
                    </a:ln>
                  </pic:spPr>
                </pic:pic>
              </a:graphicData>
            </a:graphic>
          </wp:inline>
        </w:drawing>
      </w:r>
      <w:r w:rsidRPr="00B715D7">
        <w:rPr>
          <w:color w:val="000000"/>
          <w:sz w:val="20"/>
          <w:szCs w:val="20"/>
        </w:rPr>
        <w:t xml:space="preserve">                                   </w:t>
      </w:r>
      <w:r>
        <w:rPr>
          <w:noProof/>
          <w:color w:val="000000"/>
          <w:sz w:val="20"/>
          <w:szCs w:val="20"/>
        </w:rPr>
        <w:drawing>
          <wp:inline distT="0" distB="0" distL="0" distR="0">
            <wp:extent cx="770255" cy="69151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70255" cy="691515"/>
                    </a:xfrm>
                    <a:prstGeom prst="rect">
                      <a:avLst/>
                    </a:prstGeom>
                    <a:noFill/>
                    <a:ln w="9525">
                      <a:noFill/>
                      <a:miter lim="800000"/>
                      <a:headEnd/>
                      <a:tailEnd/>
                    </a:ln>
                  </pic:spPr>
                </pic:pic>
              </a:graphicData>
            </a:graphic>
          </wp:inline>
        </w:drawing>
      </w:r>
      <w:r w:rsidRPr="00B715D7">
        <w:rPr>
          <w:color w:val="000000"/>
          <w:sz w:val="20"/>
          <w:szCs w:val="20"/>
        </w:rPr>
        <w:t xml:space="preserve">       </w:t>
      </w:r>
    </w:p>
    <w:p w:rsidR="008E2450" w:rsidRPr="00B715D7" w:rsidRDefault="008E2450" w:rsidP="008E2450">
      <w:r w:rsidRPr="00B715D7">
        <w:t xml:space="preserve">                    </w:t>
      </w:r>
      <w:r w:rsidRPr="00B715D7">
        <w:rPr>
          <w:b/>
          <w:bCs/>
          <w:color w:val="000000"/>
          <w:sz w:val="20"/>
          <w:szCs w:val="20"/>
        </w:rPr>
        <w:t>Fonlu renkli logo                        Siyah-beyaz logo                           Fonlu siyah beyaz logo</w:t>
      </w:r>
      <w:r w:rsidRPr="00B715D7">
        <w:t> </w:t>
      </w:r>
    </w:p>
    <w:p w:rsidR="008E2450" w:rsidRPr="00B715D7" w:rsidRDefault="008E2450" w:rsidP="008E2450">
      <w:r w:rsidRPr="00B715D7">
        <w:rPr>
          <w:color w:val="000000"/>
          <w:sz w:val="20"/>
          <w:szCs w:val="20"/>
        </w:rPr>
        <w:t xml:space="preserve">                           </w:t>
      </w:r>
      <w:r>
        <w:rPr>
          <w:noProof/>
          <w:color w:val="000000"/>
          <w:sz w:val="20"/>
          <w:szCs w:val="20"/>
        </w:rPr>
        <w:drawing>
          <wp:inline distT="0" distB="0" distL="0" distR="0">
            <wp:extent cx="741680" cy="741680"/>
            <wp:effectExtent l="1905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41680" cy="741680"/>
                    </a:xfrm>
                    <a:prstGeom prst="rect">
                      <a:avLst/>
                    </a:prstGeom>
                    <a:noFill/>
                    <a:ln w="9525">
                      <a:noFill/>
                      <a:miter lim="800000"/>
                      <a:headEnd/>
                      <a:tailEnd/>
                    </a:ln>
                  </pic:spPr>
                </pic:pic>
              </a:graphicData>
            </a:graphic>
          </wp:inline>
        </w:drawing>
      </w:r>
      <w:r w:rsidRPr="00B715D7">
        <w:rPr>
          <w:color w:val="000000"/>
          <w:sz w:val="20"/>
          <w:szCs w:val="20"/>
        </w:rPr>
        <w:t xml:space="preserve">                             </w:t>
      </w:r>
      <w:r>
        <w:rPr>
          <w:noProof/>
          <w:color w:val="000000"/>
          <w:sz w:val="20"/>
          <w:szCs w:val="20"/>
        </w:rPr>
        <w:drawing>
          <wp:inline distT="0" distB="0" distL="0" distR="0">
            <wp:extent cx="698500" cy="713105"/>
            <wp:effectExtent l="19050" t="0" r="6350" b="0"/>
            <wp:docPr id="7" name="Resim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3"/>
                    <a:srcRect/>
                    <a:stretch>
                      <a:fillRect/>
                    </a:stretch>
                  </pic:blipFill>
                  <pic:spPr bwMode="auto">
                    <a:xfrm>
                      <a:off x="0" y="0"/>
                      <a:ext cx="698500" cy="713105"/>
                    </a:xfrm>
                    <a:prstGeom prst="rect">
                      <a:avLst/>
                    </a:prstGeom>
                    <a:noFill/>
                    <a:ln w="9525">
                      <a:noFill/>
                      <a:miter lim="800000"/>
                      <a:headEnd/>
                      <a:tailEnd/>
                    </a:ln>
                  </pic:spPr>
                </pic:pic>
              </a:graphicData>
            </a:graphic>
          </wp:inline>
        </w:drawing>
      </w:r>
      <w:r w:rsidRPr="00B715D7">
        <w:rPr>
          <w:color w:val="000000"/>
          <w:sz w:val="20"/>
          <w:szCs w:val="20"/>
        </w:rPr>
        <w:t>                                      </w:t>
      </w:r>
      <w:r>
        <w:rPr>
          <w:noProof/>
          <w:color w:val="000000"/>
          <w:sz w:val="20"/>
          <w:szCs w:val="20"/>
        </w:rPr>
        <w:drawing>
          <wp:inline distT="0" distB="0" distL="0" distR="0">
            <wp:extent cx="741680" cy="713105"/>
            <wp:effectExtent l="19050" t="0" r="1270" b="0"/>
            <wp:docPr id="8" name="Resim 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7"/>
                    <pic:cNvPicPr>
                      <a:picLocks noChangeAspect="1" noChangeArrowheads="1"/>
                    </pic:cNvPicPr>
                  </pic:nvPicPr>
                  <pic:blipFill>
                    <a:blip r:embed="rId14"/>
                    <a:srcRect/>
                    <a:stretch>
                      <a:fillRect/>
                    </a:stretch>
                  </pic:blipFill>
                  <pic:spPr bwMode="auto">
                    <a:xfrm>
                      <a:off x="0" y="0"/>
                      <a:ext cx="741680" cy="713105"/>
                    </a:xfrm>
                    <a:prstGeom prst="rect">
                      <a:avLst/>
                    </a:prstGeom>
                    <a:noFill/>
                    <a:ln w="9525">
                      <a:noFill/>
                      <a:miter lim="800000"/>
                      <a:headEnd/>
                      <a:tailEnd/>
                    </a:ln>
                  </pic:spPr>
                </pic:pic>
              </a:graphicData>
            </a:graphic>
          </wp:inline>
        </w:drawing>
      </w:r>
      <w:r w:rsidRPr="00B715D7">
        <w:rPr>
          <w:color w:val="000000"/>
          <w:sz w:val="20"/>
          <w:szCs w:val="20"/>
        </w:rPr>
        <w:t xml:space="preserve">     </w:t>
      </w:r>
    </w:p>
    <w:p w:rsidR="008E2450" w:rsidRPr="00B715D7" w:rsidRDefault="008E2450" w:rsidP="008E2450">
      <w:pPr>
        <w:autoSpaceDE w:val="0"/>
        <w:autoSpaceDN w:val="0"/>
        <w:adjustRightInd w:val="0"/>
        <w:ind w:left="567" w:firstLine="513"/>
        <w:jc w:val="both"/>
        <w:rPr>
          <w:sz w:val="20"/>
          <w:szCs w:val="20"/>
        </w:rPr>
      </w:pPr>
    </w:p>
    <w:p w:rsidR="008E2450" w:rsidRPr="00B715D7" w:rsidRDefault="008E2450" w:rsidP="008E2450">
      <w:pPr>
        <w:autoSpaceDE w:val="0"/>
        <w:autoSpaceDN w:val="0"/>
        <w:adjustRightInd w:val="0"/>
        <w:jc w:val="center"/>
        <w:rPr>
          <w:rFonts w:eastAsia="ヒラギノ明朝 Pro W3"/>
          <w:b/>
          <w:bCs/>
        </w:rPr>
      </w:pPr>
      <w:r w:rsidRPr="00B715D7">
        <w:rPr>
          <w:b/>
          <w:bCs/>
        </w:rPr>
        <w:br w:type="page"/>
      </w:r>
      <w:r w:rsidRPr="00B715D7">
        <w:rPr>
          <w:rFonts w:eastAsia="ヒラギノ明朝 Pro W3"/>
          <w:b/>
          <w:bCs/>
        </w:rPr>
        <w:lastRenderedPageBreak/>
        <w:t>Ek- 11</w:t>
      </w:r>
    </w:p>
    <w:p w:rsidR="008E2450" w:rsidRPr="00B715D7" w:rsidRDefault="008E2450" w:rsidP="008E2450">
      <w:pPr>
        <w:autoSpaceDE w:val="0"/>
        <w:autoSpaceDN w:val="0"/>
        <w:adjustRightInd w:val="0"/>
        <w:jc w:val="center"/>
        <w:rPr>
          <w:rFonts w:eastAsia="ヒラギノ明朝 Pro W3"/>
          <w:b/>
          <w:bCs/>
        </w:rPr>
      </w:pPr>
      <w:r w:rsidRPr="00B715D7">
        <w:rPr>
          <w:rFonts w:eastAsia="ヒラギノ明朝 Pro W3"/>
          <w:b/>
          <w:bCs/>
        </w:rPr>
        <w:t xml:space="preserve">(Değişik:RG-14/8/2012-28384) </w:t>
      </w:r>
    </w:p>
    <w:p w:rsidR="008E2450" w:rsidRPr="00B715D7" w:rsidRDefault="008E2450" w:rsidP="008E2450">
      <w:pPr>
        <w:autoSpaceDE w:val="0"/>
        <w:autoSpaceDN w:val="0"/>
        <w:adjustRightInd w:val="0"/>
        <w:jc w:val="center"/>
        <w:rPr>
          <w:rFonts w:eastAsia="ヒラギノ明朝 Pro W3"/>
        </w:rPr>
      </w:pPr>
    </w:p>
    <w:p w:rsidR="008E2450" w:rsidRPr="00B715D7" w:rsidRDefault="008E2450" w:rsidP="008E2450">
      <w:pPr>
        <w:autoSpaceDE w:val="0"/>
        <w:autoSpaceDN w:val="0"/>
        <w:adjustRightInd w:val="0"/>
        <w:jc w:val="center"/>
        <w:rPr>
          <w:b/>
          <w:bCs/>
        </w:rPr>
      </w:pPr>
      <w:r w:rsidRPr="00B715D7">
        <w:rPr>
          <w:b/>
          <w:bCs/>
        </w:rPr>
        <w:t>Sertifika örnekleri</w:t>
      </w:r>
    </w:p>
    <w:p w:rsidR="008E2450" w:rsidRPr="00B715D7" w:rsidRDefault="008E2450" w:rsidP="008E2450">
      <w:pPr>
        <w:autoSpaceDE w:val="0"/>
        <w:autoSpaceDN w:val="0"/>
        <w:adjustRightInd w:val="0"/>
        <w:jc w:val="both"/>
        <w:rPr>
          <w:b/>
          <w:bCs/>
        </w:rPr>
      </w:pPr>
    </w:p>
    <w:p w:rsidR="008E2450" w:rsidRPr="00B715D7" w:rsidRDefault="008E2450" w:rsidP="008E2450">
      <w:pPr>
        <w:autoSpaceDE w:val="0"/>
        <w:autoSpaceDN w:val="0"/>
        <w:adjustRightInd w:val="0"/>
        <w:jc w:val="both"/>
        <w:rPr>
          <w:b/>
          <w:bCs/>
          <w:caps/>
        </w:rPr>
      </w:pPr>
      <w:r w:rsidRPr="00B715D7">
        <w:rPr>
          <w:b/>
          <w:bCs/>
        </w:rPr>
        <w:t>1-Organik Tarım Müteşebbis Sertifikası</w:t>
      </w:r>
    </w:p>
    <w:p w:rsidR="008E2450" w:rsidRPr="00B715D7" w:rsidRDefault="008E2450" w:rsidP="008E2450">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gridCol w:w="5264"/>
      </w:tblGrid>
      <w:tr w:rsidR="008E2450" w:rsidRPr="00B715D7" w:rsidTr="0093165D">
        <w:tc>
          <w:tcPr>
            <w:tcW w:w="9889" w:type="dxa"/>
            <w:gridSpan w:val="2"/>
          </w:tcPr>
          <w:p w:rsidR="008E2450" w:rsidRPr="00B715D7" w:rsidRDefault="008E2450" w:rsidP="0093165D">
            <w:pPr>
              <w:autoSpaceDE w:val="0"/>
              <w:autoSpaceDN w:val="0"/>
              <w:adjustRightInd w:val="0"/>
              <w:jc w:val="both"/>
              <w:rPr>
                <w:bCs/>
              </w:rPr>
            </w:pPr>
            <w:r w:rsidRPr="00B715D7">
              <w:rPr>
                <w:bCs/>
              </w:rPr>
              <w:t xml:space="preserve">Organik Tarımın Esasları ve Uygulanmasına İlişkin Yönetmeliğin 37 inci maddesi hükümlerine göre müteşebbis sertifikası </w:t>
            </w:r>
          </w:p>
          <w:p w:rsidR="008E2450" w:rsidRPr="00B715D7" w:rsidRDefault="008E2450" w:rsidP="0093165D">
            <w:pPr>
              <w:autoSpaceDE w:val="0"/>
              <w:autoSpaceDN w:val="0"/>
              <w:adjustRightInd w:val="0"/>
              <w:rPr>
                <w:bCs/>
              </w:rPr>
            </w:pPr>
            <w:r w:rsidRPr="00B715D7">
              <w:rPr>
                <w:bCs/>
              </w:rPr>
              <w:t xml:space="preserve"> Sertifika No:</w:t>
            </w:r>
          </w:p>
        </w:tc>
      </w:tr>
      <w:tr w:rsidR="008E2450" w:rsidRPr="00B715D7" w:rsidTr="0093165D">
        <w:tc>
          <w:tcPr>
            <w:tcW w:w="4625" w:type="dxa"/>
          </w:tcPr>
          <w:p w:rsidR="008E2450" w:rsidRPr="00B715D7" w:rsidRDefault="008E2450" w:rsidP="0093165D">
            <w:pPr>
              <w:autoSpaceDE w:val="0"/>
              <w:autoSpaceDN w:val="0"/>
              <w:adjustRightInd w:val="0"/>
            </w:pPr>
            <w:r w:rsidRPr="00B715D7">
              <w:t xml:space="preserve"> Müteşebbisin adı ve adresi:</w:t>
            </w:r>
          </w:p>
          <w:p w:rsidR="008E2450" w:rsidRPr="00B715D7" w:rsidRDefault="008E2450" w:rsidP="0093165D">
            <w:pPr>
              <w:autoSpaceDE w:val="0"/>
              <w:autoSpaceDN w:val="0"/>
              <w:adjustRightInd w:val="0"/>
            </w:pPr>
            <w:r w:rsidRPr="00B715D7">
              <w:t xml:space="preserve"> ana faaliyeti (üretici, işleyici, ithalatçı, vs):</w:t>
            </w:r>
          </w:p>
          <w:p w:rsidR="008E2450" w:rsidRPr="00B715D7" w:rsidRDefault="008E2450" w:rsidP="0093165D">
            <w:pPr>
              <w:autoSpaceDE w:val="0"/>
              <w:autoSpaceDN w:val="0"/>
              <w:adjustRightInd w:val="0"/>
            </w:pPr>
          </w:p>
        </w:tc>
        <w:tc>
          <w:tcPr>
            <w:tcW w:w="5264" w:type="dxa"/>
          </w:tcPr>
          <w:p w:rsidR="008E2450" w:rsidRPr="00B715D7" w:rsidRDefault="008E2450" w:rsidP="0093165D">
            <w:pPr>
              <w:autoSpaceDE w:val="0"/>
              <w:autoSpaceDN w:val="0"/>
              <w:adjustRightInd w:val="0"/>
            </w:pPr>
            <w:r w:rsidRPr="00B715D7">
              <w:t>Yetkilendirilmiş kuruluşunun/yetkilinin adı, adresi ve kod numarası:</w:t>
            </w:r>
          </w:p>
        </w:tc>
      </w:tr>
      <w:tr w:rsidR="008E2450" w:rsidRPr="00B715D7" w:rsidTr="0093165D">
        <w:tc>
          <w:tcPr>
            <w:tcW w:w="4625" w:type="dxa"/>
          </w:tcPr>
          <w:p w:rsidR="008E2450" w:rsidRPr="00B715D7" w:rsidRDefault="008E2450" w:rsidP="0093165D">
            <w:pPr>
              <w:autoSpaceDE w:val="0"/>
              <w:autoSpaceDN w:val="0"/>
              <w:adjustRightInd w:val="0"/>
              <w:rPr>
                <w:rFonts w:ascii="EUAlbertina" w:hAnsi="EUAlbertina" w:cs="EUAlbertina"/>
                <w:sz w:val="17"/>
                <w:szCs w:val="17"/>
              </w:rPr>
            </w:pPr>
            <w:r w:rsidRPr="00B715D7">
              <w:t>Ürün grupları/faaliyeti:</w:t>
            </w:r>
          </w:p>
          <w:p w:rsidR="008E2450" w:rsidRPr="00B715D7" w:rsidRDefault="008E2450" w:rsidP="0093165D">
            <w:pPr>
              <w:autoSpaceDE w:val="0"/>
              <w:autoSpaceDN w:val="0"/>
              <w:adjustRightInd w:val="0"/>
            </w:pPr>
            <w:r w:rsidRPr="00B715D7">
              <w:rPr>
                <w:rFonts w:ascii="EUAlbertina+20" w:hAnsi="EUAlbertina+20" w:cs="EUAlbertina+20"/>
                <w:sz w:val="17"/>
                <w:szCs w:val="17"/>
              </w:rPr>
              <w:t xml:space="preserve">— </w:t>
            </w:r>
            <w:r w:rsidRPr="00B715D7">
              <w:t>Bitki ve bitki ürünleri</w:t>
            </w:r>
          </w:p>
          <w:p w:rsidR="008E2450" w:rsidRPr="00B715D7" w:rsidRDefault="008E2450" w:rsidP="0093165D">
            <w:pPr>
              <w:autoSpaceDE w:val="0"/>
              <w:autoSpaceDN w:val="0"/>
              <w:adjustRightInd w:val="0"/>
            </w:pPr>
            <w:r w:rsidRPr="00B715D7">
              <w:rPr>
                <w:rFonts w:ascii="EUAlbertina+20" w:hAnsi="EUAlbertina+20" w:cs="EUAlbertina+20"/>
                <w:sz w:val="17"/>
                <w:szCs w:val="17"/>
              </w:rPr>
              <w:t xml:space="preserve">— </w:t>
            </w:r>
            <w:r w:rsidRPr="00B715D7">
              <w:t>Deniz yosunu ve deniz yosunu ürünleri</w:t>
            </w:r>
          </w:p>
          <w:p w:rsidR="008E2450" w:rsidRPr="00B715D7" w:rsidRDefault="008E2450" w:rsidP="0093165D">
            <w:pPr>
              <w:autoSpaceDE w:val="0"/>
              <w:autoSpaceDN w:val="0"/>
              <w:adjustRightInd w:val="0"/>
            </w:pPr>
            <w:r w:rsidRPr="00B715D7">
              <w:t>—Hayvan ve hayvan ürünleri</w:t>
            </w:r>
          </w:p>
          <w:p w:rsidR="008E2450" w:rsidRPr="00B715D7" w:rsidRDefault="008E2450" w:rsidP="0093165D">
            <w:pPr>
              <w:autoSpaceDE w:val="0"/>
              <w:autoSpaceDN w:val="0"/>
              <w:adjustRightInd w:val="0"/>
            </w:pPr>
            <w:r w:rsidRPr="00B715D7">
              <w:rPr>
                <w:rFonts w:ascii="EUAlbertina+20" w:hAnsi="EUAlbertina+20" w:cs="EUAlbertina+20"/>
                <w:sz w:val="17"/>
                <w:szCs w:val="17"/>
              </w:rPr>
              <w:t xml:space="preserve">— </w:t>
            </w:r>
            <w:r w:rsidRPr="00B715D7">
              <w:t>Su ürünleri</w:t>
            </w:r>
          </w:p>
          <w:p w:rsidR="008E2450" w:rsidRPr="00B715D7" w:rsidRDefault="008E2450" w:rsidP="0093165D">
            <w:pPr>
              <w:autoSpaceDE w:val="0"/>
              <w:autoSpaceDN w:val="0"/>
              <w:adjustRightInd w:val="0"/>
            </w:pPr>
            <w:r w:rsidRPr="00B715D7">
              <w:t>—İşlenmiş ürünler</w:t>
            </w:r>
          </w:p>
          <w:p w:rsidR="008E2450" w:rsidRPr="00B715D7" w:rsidRDefault="008E2450" w:rsidP="0093165D">
            <w:pPr>
              <w:autoSpaceDE w:val="0"/>
              <w:autoSpaceDN w:val="0"/>
              <w:adjustRightInd w:val="0"/>
              <w:rPr>
                <w:rFonts w:ascii="EUAlbertina_Italic" w:hAnsi="EUAlbertina_Italic" w:cs="EUAlbertina_Italic"/>
                <w:sz w:val="20"/>
                <w:szCs w:val="20"/>
              </w:rPr>
            </w:pPr>
          </w:p>
        </w:tc>
        <w:tc>
          <w:tcPr>
            <w:tcW w:w="5264" w:type="dxa"/>
          </w:tcPr>
          <w:p w:rsidR="008E2450" w:rsidRPr="00B715D7" w:rsidRDefault="008E2450" w:rsidP="0093165D">
            <w:pPr>
              <w:autoSpaceDE w:val="0"/>
              <w:autoSpaceDN w:val="0"/>
              <w:adjustRightInd w:val="0"/>
              <w:jc w:val="both"/>
              <w:rPr>
                <w:strike/>
              </w:rPr>
            </w:pPr>
            <w:r w:rsidRPr="00B715D7">
              <w:rPr>
                <w:bCs/>
              </w:rPr>
              <w:t>Organik Tarımın Esasları ve Uygulanmasına İlişkin Yönetmelik hükümlerine</w:t>
            </w:r>
            <w:r w:rsidRPr="00B715D7">
              <w:rPr>
                <w:b/>
                <w:bCs/>
              </w:rPr>
              <w:t xml:space="preserve"> </w:t>
            </w:r>
            <w:r w:rsidRPr="00B715D7">
              <w:t>göre paralel üretimin/işlemenin oluştuğu yerlerde (veya hallerde) organik üretim, geçiş ürünleri ve aynı zamanda organik olmayan üretim şeklinde tarif edilmiştir.</w:t>
            </w:r>
          </w:p>
        </w:tc>
      </w:tr>
      <w:tr w:rsidR="008E2450" w:rsidRPr="00B715D7" w:rsidTr="0093165D">
        <w:tc>
          <w:tcPr>
            <w:tcW w:w="4625" w:type="dxa"/>
          </w:tcPr>
          <w:p w:rsidR="008E2450" w:rsidRPr="00B715D7" w:rsidRDefault="008E2450" w:rsidP="0093165D">
            <w:pPr>
              <w:autoSpaceDE w:val="0"/>
              <w:autoSpaceDN w:val="0"/>
              <w:adjustRightInd w:val="0"/>
            </w:pPr>
            <w:r w:rsidRPr="00B715D7">
              <w:rPr>
                <w:rFonts w:ascii="EUAlbertina" w:hAnsi="EUAlbertina" w:cs="EUAlbertina"/>
                <w:sz w:val="17"/>
                <w:szCs w:val="17"/>
              </w:rPr>
              <w:t xml:space="preserve"> </w:t>
            </w:r>
            <w:r w:rsidRPr="00B715D7">
              <w:t>Geçerlilik dönemi:</w:t>
            </w:r>
          </w:p>
          <w:p w:rsidR="008E2450" w:rsidRPr="00B715D7" w:rsidRDefault="008E2450" w:rsidP="0093165D">
            <w:pPr>
              <w:autoSpaceDE w:val="0"/>
              <w:autoSpaceDN w:val="0"/>
              <w:adjustRightInd w:val="0"/>
            </w:pPr>
            <w:r w:rsidRPr="00B715D7">
              <w:t>Bitkisel ürünler ....den...e kadar</w:t>
            </w:r>
          </w:p>
          <w:p w:rsidR="008E2450" w:rsidRPr="00B715D7" w:rsidRDefault="008E2450" w:rsidP="0093165D">
            <w:pPr>
              <w:autoSpaceDE w:val="0"/>
              <w:autoSpaceDN w:val="0"/>
              <w:adjustRightInd w:val="0"/>
            </w:pPr>
            <w:r w:rsidRPr="00B715D7">
              <w:t>Deniz yosunu ürünleri.....den.....e kadar</w:t>
            </w:r>
          </w:p>
          <w:p w:rsidR="008E2450" w:rsidRPr="00B715D7" w:rsidRDefault="008E2450" w:rsidP="0093165D">
            <w:pPr>
              <w:autoSpaceDE w:val="0"/>
              <w:autoSpaceDN w:val="0"/>
              <w:adjustRightInd w:val="0"/>
            </w:pPr>
            <w:r w:rsidRPr="00B715D7">
              <w:t xml:space="preserve">Hayvansal ürünler için ....den...e kadar </w:t>
            </w:r>
          </w:p>
          <w:p w:rsidR="008E2450" w:rsidRPr="00B715D7" w:rsidRDefault="008E2450" w:rsidP="0093165D">
            <w:pPr>
              <w:autoSpaceDE w:val="0"/>
              <w:autoSpaceDN w:val="0"/>
              <w:adjustRightInd w:val="0"/>
            </w:pPr>
            <w:r w:rsidRPr="00B715D7">
              <w:t>Su ürünleri.....den ....e kadar</w:t>
            </w:r>
          </w:p>
          <w:p w:rsidR="008E2450" w:rsidRPr="00B715D7" w:rsidRDefault="008E2450" w:rsidP="0093165D">
            <w:pPr>
              <w:autoSpaceDE w:val="0"/>
              <w:autoSpaceDN w:val="0"/>
              <w:adjustRightInd w:val="0"/>
            </w:pPr>
            <w:r w:rsidRPr="00B715D7">
              <w:t>İşlenmiş ürünler  ....den...e kadar</w:t>
            </w:r>
          </w:p>
          <w:p w:rsidR="008E2450" w:rsidRPr="00B715D7" w:rsidRDefault="008E2450" w:rsidP="0093165D">
            <w:pPr>
              <w:autoSpaceDE w:val="0"/>
              <w:autoSpaceDN w:val="0"/>
              <w:adjustRightInd w:val="0"/>
              <w:rPr>
                <w:rFonts w:ascii="EUAlbertina_Italic" w:hAnsi="EUAlbertina_Italic" w:cs="EUAlbertina_Italic"/>
                <w:sz w:val="20"/>
                <w:szCs w:val="20"/>
              </w:rPr>
            </w:pPr>
          </w:p>
        </w:tc>
        <w:tc>
          <w:tcPr>
            <w:tcW w:w="5264" w:type="dxa"/>
          </w:tcPr>
          <w:p w:rsidR="008E2450" w:rsidRPr="00B715D7" w:rsidRDefault="008E2450" w:rsidP="0093165D">
            <w:pPr>
              <w:autoSpaceDE w:val="0"/>
              <w:autoSpaceDN w:val="0"/>
              <w:adjustRightInd w:val="0"/>
            </w:pPr>
            <w:r w:rsidRPr="00B715D7">
              <w:t>Kontrol(ler)in tarihi:</w:t>
            </w:r>
          </w:p>
        </w:tc>
      </w:tr>
      <w:tr w:rsidR="008E2450" w:rsidRPr="00B715D7" w:rsidTr="0093165D">
        <w:tc>
          <w:tcPr>
            <w:tcW w:w="9889" w:type="dxa"/>
            <w:gridSpan w:val="2"/>
          </w:tcPr>
          <w:p w:rsidR="008E2450" w:rsidRPr="00B715D7" w:rsidRDefault="008E2450" w:rsidP="0093165D">
            <w:pPr>
              <w:autoSpaceDE w:val="0"/>
              <w:autoSpaceDN w:val="0"/>
              <w:adjustRightInd w:val="0"/>
              <w:jc w:val="both"/>
            </w:pPr>
            <w:r w:rsidRPr="00B715D7">
              <w:t xml:space="preserve">Bu sertifika </w:t>
            </w:r>
            <w:r w:rsidRPr="00B715D7">
              <w:rPr>
                <w:bCs/>
              </w:rPr>
              <w:t>Organik Tarımın Esasları ve Uygulanmasına İlişkin Yönetmeliğin</w:t>
            </w:r>
            <w:r w:rsidRPr="00B715D7">
              <w:t xml:space="preserve"> 37 inci madde hükümlerine göre yayınlanmıştır. Beyan edilen işletmeci kontrol/denetim altında faaliyetlerini yerine getirmekte ve adı geçen </w:t>
            </w:r>
            <w:r w:rsidRPr="00B715D7">
              <w:lastRenderedPageBreak/>
              <w:t>mevzuattaki gereklilikleri karşılamaktadır.</w:t>
            </w:r>
          </w:p>
          <w:p w:rsidR="008E2450" w:rsidRPr="00B715D7" w:rsidRDefault="008E2450" w:rsidP="0093165D">
            <w:pPr>
              <w:autoSpaceDE w:val="0"/>
              <w:autoSpaceDN w:val="0"/>
              <w:adjustRightInd w:val="0"/>
              <w:jc w:val="both"/>
            </w:pPr>
            <w:r w:rsidRPr="00B715D7">
              <w:t>Tarih, yer:</w:t>
            </w:r>
          </w:p>
          <w:p w:rsidR="008E2450" w:rsidRPr="00B715D7" w:rsidRDefault="008E2450" w:rsidP="0093165D">
            <w:pPr>
              <w:autoSpaceDE w:val="0"/>
              <w:autoSpaceDN w:val="0"/>
              <w:adjustRightInd w:val="0"/>
              <w:jc w:val="both"/>
            </w:pPr>
            <w:r w:rsidRPr="00B715D7">
              <w:t>Kontrol kuruluşu/otoritesi adına imza:</w:t>
            </w:r>
          </w:p>
          <w:p w:rsidR="008E2450" w:rsidRPr="00B715D7" w:rsidRDefault="008E2450" w:rsidP="0093165D">
            <w:pPr>
              <w:autoSpaceDE w:val="0"/>
              <w:autoSpaceDN w:val="0"/>
              <w:adjustRightInd w:val="0"/>
              <w:jc w:val="both"/>
              <w:rPr>
                <w:rFonts w:ascii="EUAlbertina_Italic" w:hAnsi="EUAlbertina_Italic" w:cs="EUAlbertina_Italic"/>
                <w:sz w:val="20"/>
                <w:szCs w:val="20"/>
              </w:rPr>
            </w:pPr>
          </w:p>
        </w:tc>
      </w:tr>
    </w:tbl>
    <w:p w:rsidR="008E2450" w:rsidRPr="00B715D7" w:rsidRDefault="008E2450" w:rsidP="008E2450">
      <w:pPr>
        <w:autoSpaceDE w:val="0"/>
        <w:autoSpaceDN w:val="0"/>
        <w:adjustRightInd w:val="0"/>
        <w:rPr>
          <w:b/>
        </w:rPr>
      </w:pPr>
    </w:p>
    <w:p w:rsidR="008E2450" w:rsidRPr="00B715D7" w:rsidRDefault="008E2450" w:rsidP="008E2450">
      <w:pPr>
        <w:autoSpaceDE w:val="0"/>
        <w:autoSpaceDN w:val="0"/>
        <w:adjustRightInd w:val="0"/>
        <w:rPr>
          <w:b/>
        </w:rPr>
      </w:pPr>
      <w:r w:rsidRPr="00B715D7">
        <w:rPr>
          <w:b/>
          <w:bCs/>
        </w:rPr>
        <w:br w:type="page"/>
      </w:r>
      <w:r w:rsidRPr="00B715D7">
        <w:rPr>
          <w:b/>
        </w:rPr>
        <w:lastRenderedPageBreak/>
        <w:t>2-Ürün Sertifikası</w:t>
      </w:r>
    </w:p>
    <w:p w:rsidR="008E2450" w:rsidRPr="00B715D7" w:rsidRDefault="008E2450" w:rsidP="008E2450">
      <w:pPr>
        <w:spacing w:line="240" w:lineRule="atLeast"/>
      </w:pPr>
      <w:r w:rsidRPr="00B715D7">
        <w:rPr>
          <w:b/>
          <w:bCs/>
          <w:sz w:val="20"/>
          <w:szCs w:val="20"/>
        </w:rPr>
        <w:t xml:space="preserve"> </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pP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exact"/>
      </w:pPr>
      <w:r w:rsidRPr="00B715D7">
        <w:rPr>
          <w:b/>
          <w:bCs/>
        </w:rPr>
        <w:t>Kontrol ve Sertifikasyon Kuruluşunun Adı:</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Kod numarası</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Adresi</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rPr>
          <w:b/>
          <w:bCs/>
        </w:rPr>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rPr>
          <w:b/>
          <w:bCs/>
        </w:rPr>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Sertifika No’su (1)</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Ürünün Adı ve Özelliği</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Sertifikalanma Statüsü</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Ürün Miktarı</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Hasat Yılı (2)</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Üretim Yılı (3)</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Ürünün Kaynağı (4)</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Sözleşme No’su</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Ambalaj Tipi ve Adedi</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Parti No’su ve Kalibresi</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G.T.İ.P</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Alıcı Ülke</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lastRenderedPageBreak/>
        <w:t> </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Alıcı Müteşebbis Adı ve Adresi (5)</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Gönderen Ülke</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r w:rsidRPr="00B715D7">
        <w:rPr>
          <w:b/>
          <w:bCs/>
        </w:rPr>
        <w:t>Gönderen Müteşebbis Adı ve Adresi</w:t>
      </w:r>
      <w:r w:rsidRPr="00B715D7">
        <w:rPr>
          <w:b/>
          <w:bCs/>
        </w:rPr>
        <w:tab/>
        <w:t>:</w:t>
      </w: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tabs>
          <w:tab w:val="left" w:pos="3828"/>
        </w:tabs>
        <w:spacing w:line="240" w:lineRule="exact"/>
        <w:rPr>
          <w:b/>
        </w:rPr>
      </w:pPr>
      <w:r w:rsidRPr="00B715D7">
        <w:rPr>
          <w:b/>
        </w:rPr>
        <w:t>Sertifika Onay Tarihi</w:t>
      </w:r>
      <w:r w:rsidRPr="00B715D7">
        <w:rPr>
          <w:b/>
        </w:rPr>
        <w:tab/>
        <w:t>:</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exact"/>
      </w:pP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jc w:val="both"/>
      </w:pPr>
      <w:r w:rsidRPr="00B715D7">
        <w:t>Bu belgeyle; yukarıda belirtilen ürün, 5262 sayılı Organik Tarım Kanunu ve ....................... Yönetmelik" kapsamında üretilmiş ………………… Kuruluşunca kontrol edilerek sertifikalandırılmıştır.</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pP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jc w:val="both"/>
      </w:pPr>
      <w:r w:rsidRPr="00B715D7">
        <w:rPr>
          <w:b/>
          <w:bCs/>
        </w:rPr>
        <w:t xml:space="preserve">1-Sertifika No’su: </w:t>
      </w:r>
      <w:r w:rsidRPr="00B715D7">
        <w:rPr>
          <w:bCs/>
        </w:rPr>
        <w:t>OTK’ce verilen Kontrol ve Sertifikasyon Kuruluşu kodu ile başlamak zorundadır.</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jc w:val="both"/>
      </w:pPr>
      <w:r w:rsidRPr="00B715D7">
        <w:rPr>
          <w:b/>
          <w:bCs/>
        </w:rPr>
        <w:t xml:space="preserve">2-Hasat yılı: </w:t>
      </w:r>
      <w:r w:rsidRPr="00B715D7">
        <w:rPr>
          <w:bCs/>
        </w:rPr>
        <w:t>Bitkisel üretim için yazılır.</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jc w:val="both"/>
      </w:pPr>
      <w:r w:rsidRPr="00B715D7">
        <w:rPr>
          <w:b/>
          <w:bCs/>
        </w:rPr>
        <w:t xml:space="preserve">3-Üretim Yılı: </w:t>
      </w:r>
      <w:r w:rsidRPr="00B715D7">
        <w:rPr>
          <w:bCs/>
        </w:rPr>
        <w:t>Hayvansal üretimde yazılır.</w:t>
      </w:r>
    </w:p>
    <w:p w:rsidR="008E2450" w:rsidRPr="00B715D7" w:rsidRDefault="008E2450" w:rsidP="008E2450">
      <w:pPr>
        <w:pBdr>
          <w:top w:val="single" w:sz="4" w:space="1" w:color="auto"/>
          <w:left w:val="single" w:sz="4" w:space="1" w:color="auto"/>
          <w:bottom w:val="single" w:sz="4" w:space="1" w:color="auto"/>
          <w:right w:val="single" w:sz="4" w:space="1" w:color="auto"/>
        </w:pBdr>
        <w:spacing w:line="240" w:lineRule="atLeast"/>
        <w:jc w:val="both"/>
        <w:rPr>
          <w:bCs/>
        </w:rPr>
      </w:pPr>
      <w:r w:rsidRPr="00B715D7">
        <w:rPr>
          <w:b/>
          <w:bCs/>
        </w:rPr>
        <w:t xml:space="preserve">4-Ürünün kaynağı: </w:t>
      </w:r>
      <w:r w:rsidRPr="00B715D7">
        <w:rPr>
          <w:bCs/>
        </w:rPr>
        <w:t>Üretici kod numaraları veya bir önceki sertifika numaraları.</w:t>
      </w:r>
    </w:p>
    <w:p w:rsidR="008E2450" w:rsidRPr="00F73DFC" w:rsidRDefault="008E2450" w:rsidP="008E2450">
      <w:pPr>
        <w:pBdr>
          <w:top w:val="single" w:sz="4" w:space="1" w:color="auto"/>
          <w:left w:val="single" w:sz="4" w:space="1" w:color="auto"/>
          <w:bottom w:val="single" w:sz="4" w:space="1" w:color="auto"/>
          <w:right w:val="single" w:sz="4" w:space="1" w:color="auto"/>
        </w:pBdr>
        <w:spacing w:line="240" w:lineRule="atLeast"/>
        <w:jc w:val="both"/>
        <w:rPr>
          <w:strike/>
        </w:rPr>
      </w:pPr>
      <w:r w:rsidRPr="00B715D7">
        <w:rPr>
          <w:b/>
          <w:bCs/>
        </w:rPr>
        <w:t xml:space="preserve">5- Alıcı Müteşebbis Adı ve Adresi: </w:t>
      </w:r>
      <w:r w:rsidRPr="00B715D7">
        <w:rPr>
          <w:bCs/>
        </w:rPr>
        <w:t>Toptan ve ihracata yönelik düzenlenen sertifikalarda yazılır.</w:t>
      </w:r>
      <w:r w:rsidRPr="00F73DFC">
        <w:rPr>
          <w:strike/>
        </w:rPr>
        <w:t xml:space="preserve"> </w:t>
      </w:r>
    </w:p>
    <w:p w:rsidR="008E2450" w:rsidRPr="00B715D7" w:rsidRDefault="008E2450" w:rsidP="008E2450">
      <w:pPr>
        <w:autoSpaceDE w:val="0"/>
        <w:autoSpaceDN w:val="0"/>
        <w:adjustRightInd w:val="0"/>
        <w:jc w:val="both"/>
        <w:rPr>
          <w:b/>
          <w:iCs/>
        </w:rPr>
      </w:pPr>
      <w:r w:rsidRPr="00B715D7">
        <w:t xml:space="preserve">  </w:t>
      </w:r>
      <w:r w:rsidRPr="00B715D7">
        <w:rPr>
          <w:b/>
          <w:bCs/>
        </w:rPr>
        <w:br w:type="page"/>
      </w:r>
      <w:r w:rsidRPr="00B715D7">
        <w:rPr>
          <w:b/>
          <w:iCs/>
        </w:rPr>
        <w:lastRenderedPageBreak/>
        <w:t xml:space="preserve">Ek-12 </w:t>
      </w:r>
      <w:r w:rsidRPr="00B715D7">
        <w:rPr>
          <w:b/>
          <w:bCs/>
        </w:rPr>
        <w:t xml:space="preserve"> Satıcı Beyannamesi </w:t>
      </w:r>
    </w:p>
    <w:p w:rsidR="008E2450" w:rsidRPr="00B715D7" w:rsidRDefault="008E2450" w:rsidP="008E2450">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4773"/>
      </w:tblGrid>
      <w:tr w:rsidR="008E2450" w:rsidRPr="00B715D7" w:rsidTr="0093165D">
        <w:tc>
          <w:tcPr>
            <w:tcW w:w="9546" w:type="dxa"/>
            <w:gridSpan w:val="2"/>
          </w:tcPr>
          <w:p w:rsidR="008E2450" w:rsidRPr="00B715D7" w:rsidRDefault="008E2450" w:rsidP="0093165D">
            <w:pPr>
              <w:autoSpaceDE w:val="0"/>
              <w:autoSpaceDN w:val="0"/>
              <w:adjustRightInd w:val="0"/>
            </w:pPr>
            <w:r w:rsidRPr="00B715D7">
              <w:rPr>
                <w:b/>
                <w:bCs/>
              </w:rPr>
              <w:t xml:space="preserve"> </w:t>
            </w:r>
            <w:r w:rsidRPr="00B715D7">
              <w:rPr>
                <w:bCs/>
              </w:rPr>
              <w:t xml:space="preserve">Organik Tarımın Esasları ve Uygulanmasına İlişkin Yönetmelik hükümlerine </w:t>
            </w:r>
            <w:r w:rsidRPr="00B715D7">
              <w:t xml:space="preserve"> göre  satıcı beyanı</w:t>
            </w:r>
          </w:p>
        </w:tc>
      </w:tr>
      <w:tr w:rsidR="008E2450" w:rsidRPr="00B715D7" w:rsidTr="0093165D">
        <w:tc>
          <w:tcPr>
            <w:tcW w:w="4773" w:type="dxa"/>
          </w:tcPr>
          <w:p w:rsidR="008E2450" w:rsidRPr="00B715D7" w:rsidRDefault="008E2450" w:rsidP="0093165D">
            <w:pPr>
              <w:autoSpaceDE w:val="0"/>
              <w:autoSpaceDN w:val="0"/>
              <w:adjustRightInd w:val="0"/>
            </w:pPr>
            <w:r w:rsidRPr="00B715D7">
              <w:t>Satıcının adı, adresi:</w:t>
            </w:r>
          </w:p>
          <w:p w:rsidR="008E2450" w:rsidRPr="00B715D7" w:rsidRDefault="008E2450" w:rsidP="0093165D">
            <w:pPr>
              <w:autoSpaceDE w:val="0"/>
              <w:autoSpaceDN w:val="0"/>
              <w:adjustRightInd w:val="0"/>
            </w:pPr>
          </w:p>
        </w:tc>
        <w:tc>
          <w:tcPr>
            <w:tcW w:w="4773" w:type="dxa"/>
          </w:tcPr>
          <w:p w:rsidR="008E2450" w:rsidRPr="00B715D7" w:rsidRDefault="008E2450" w:rsidP="0093165D">
            <w:pPr>
              <w:autoSpaceDE w:val="0"/>
              <w:autoSpaceDN w:val="0"/>
              <w:adjustRightInd w:val="0"/>
            </w:pPr>
          </w:p>
        </w:tc>
      </w:tr>
      <w:tr w:rsidR="008E2450" w:rsidRPr="00B715D7" w:rsidTr="0093165D">
        <w:tc>
          <w:tcPr>
            <w:tcW w:w="4773" w:type="dxa"/>
          </w:tcPr>
          <w:p w:rsidR="008E2450" w:rsidRPr="00B715D7" w:rsidRDefault="008E2450" w:rsidP="0093165D">
            <w:pPr>
              <w:autoSpaceDE w:val="0"/>
              <w:autoSpaceDN w:val="0"/>
              <w:adjustRightInd w:val="0"/>
            </w:pPr>
            <w:r w:rsidRPr="00B715D7">
              <w:t>Tanımlama (Örn: lot yada stok numarası):</w:t>
            </w:r>
          </w:p>
          <w:p w:rsidR="008E2450" w:rsidRPr="00B715D7" w:rsidRDefault="008E2450" w:rsidP="0093165D">
            <w:pPr>
              <w:autoSpaceDE w:val="0"/>
              <w:autoSpaceDN w:val="0"/>
              <w:adjustRightInd w:val="0"/>
            </w:pPr>
          </w:p>
        </w:tc>
        <w:tc>
          <w:tcPr>
            <w:tcW w:w="4773" w:type="dxa"/>
          </w:tcPr>
          <w:p w:rsidR="008E2450" w:rsidRPr="00B715D7" w:rsidRDefault="008E2450" w:rsidP="0093165D">
            <w:pPr>
              <w:autoSpaceDE w:val="0"/>
              <w:autoSpaceDN w:val="0"/>
              <w:adjustRightInd w:val="0"/>
            </w:pPr>
            <w:r w:rsidRPr="00B715D7">
              <w:t>Ürün adı:</w:t>
            </w:r>
          </w:p>
          <w:p w:rsidR="008E2450" w:rsidRPr="00B715D7" w:rsidRDefault="008E2450" w:rsidP="0093165D">
            <w:pPr>
              <w:autoSpaceDE w:val="0"/>
              <w:autoSpaceDN w:val="0"/>
              <w:adjustRightInd w:val="0"/>
            </w:pPr>
          </w:p>
        </w:tc>
      </w:tr>
      <w:tr w:rsidR="008E2450" w:rsidRPr="00B715D7" w:rsidTr="0093165D">
        <w:tc>
          <w:tcPr>
            <w:tcW w:w="9546" w:type="dxa"/>
            <w:gridSpan w:val="2"/>
          </w:tcPr>
          <w:p w:rsidR="008E2450" w:rsidRPr="00B715D7" w:rsidRDefault="008E2450" w:rsidP="0093165D">
            <w:pPr>
              <w:autoSpaceDE w:val="0"/>
              <w:autoSpaceDN w:val="0"/>
              <w:adjustRightInd w:val="0"/>
            </w:pPr>
            <w:r w:rsidRPr="00B715D7">
              <w:t>Bileşenler:</w:t>
            </w:r>
          </w:p>
          <w:p w:rsidR="008E2450" w:rsidRPr="00B715D7" w:rsidRDefault="008E2450" w:rsidP="0093165D">
            <w:pPr>
              <w:autoSpaceDE w:val="0"/>
              <w:autoSpaceDN w:val="0"/>
              <w:adjustRightInd w:val="0"/>
            </w:pPr>
            <w:r w:rsidRPr="00B715D7">
              <w:t>(Üründe mevcut bulunan /üretim sürecinde en son kullanılmış tüm bileşenleri tarif eden )</w:t>
            </w:r>
          </w:p>
          <w:p w:rsidR="008E2450" w:rsidRPr="00B715D7" w:rsidRDefault="008E2450" w:rsidP="0093165D">
            <w:pPr>
              <w:autoSpaceDE w:val="0"/>
              <w:autoSpaceDN w:val="0"/>
              <w:adjustRightInd w:val="0"/>
            </w:pPr>
            <w:r w:rsidRPr="00B715D7">
              <w:t>………………</w:t>
            </w:r>
          </w:p>
          <w:p w:rsidR="008E2450" w:rsidRPr="00B715D7" w:rsidRDefault="008E2450" w:rsidP="0093165D">
            <w:pPr>
              <w:autoSpaceDE w:val="0"/>
              <w:autoSpaceDN w:val="0"/>
              <w:adjustRightInd w:val="0"/>
            </w:pPr>
            <w:r w:rsidRPr="00B715D7">
              <w:t>………………</w:t>
            </w:r>
          </w:p>
          <w:p w:rsidR="008E2450" w:rsidRPr="00B715D7" w:rsidRDefault="008E2450" w:rsidP="0093165D">
            <w:pPr>
              <w:autoSpaceDE w:val="0"/>
              <w:autoSpaceDN w:val="0"/>
              <w:adjustRightInd w:val="0"/>
            </w:pPr>
            <w:r w:rsidRPr="00B715D7">
              <w:t>………………</w:t>
            </w:r>
          </w:p>
          <w:p w:rsidR="008E2450" w:rsidRPr="00B715D7" w:rsidRDefault="008E2450" w:rsidP="0093165D">
            <w:pPr>
              <w:autoSpaceDE w:val="0"/>
              <w:autoSpaceDN w:val="0"/>
              <w:adjustRightInd w:val="0"/>
            </w:pPr>
            <w:r w:rsidRPr="00B715D7">
              <w:t>………………</w:t>
            </w:r>
          </w:p>
          <w:p w:rsidR="008E2450" w:rsidRPr="00B715D7" w:rsidRDefault="008E2450" w:rsidP="0093165D">
            <w:pPr>
              <w:autoSpaceDE w:val="0"/>
              <w:autoSpaceDN w:val="0"/>
              <w:adjustRightInd w:val="0"/>
            </w:pPr>
            <w:r w:rsidRPr="00B715D7">
              <w:t>………………</w:t>
            </w:r>
          </w:p>
          <w:p w:rsidR="008E2450" w:rsidRPr="00B715D7" w:rsidRDefault="008E2450" w:rsidP="0093165D">
            <w:pPr>
              <w:autoSpaceDE w:val="0"/>
              <w:autoSpaceDN w:val="0"/>
              <w:adjustRightInd w:val="0"/>
            </w:pPr>
          </w:p>
        </w:tc>
      </w:tr>
      <w:tr w:rsidR="008E2450" w:rsidRPr="00B715D7" w:rsidTr="0093165D">
        <w:tc>
          <w:tcPr>
            <w:tcW w:w="9546" w:type="dxa"/>
            <w:gridSpan w:val="2"/>
          </w:tcPr>
          <w:p w:rsidR="008E2450" w:rsidRPr="00B715D7" w:rsidRDefault="008E2450" w:rsidP="0093165D">
            <w:pPr>
              <w:autoSpaceDE w:val="0"/>
              <w:autoSpaceDN w:val="0"/>
              <w:adjustRightInd w:val="0"/>
              <w:jc w:val="both"/>
            </w:pPr>
            <w:r w:rsidRPr="00B715D7">
              <w:t xml:space="preserve"> -</w:t>
            </w:r>
            <w:r w:rsidRPr="00B715D7">
              <w:rPr>
                <w:bCs/>
              </w:rPr>
              <w:t xml:space="preserve">Organik Tarımın Esasları ve Uygulanmasına İlişkin Yönetmeliğin ilgili hükümlerine göre  </w:t>
            </w:r>
            <w:r w:rsidRPr="00B715D7">
              <w:t xml:space="preserve">“GDO” ve/veya “GDO türevlerinden” üretilmemiş olduğunu ve ilgili mevzuata uyumlu olduğunu kabul ve beyan ederim. </w:t>
            </w:r>
          </w:p>
          <w:p w:rsidR="008E2450" w:rsidRPr="00B715D7" w:rsidRDefault="008E2450" w:rsidP="0093165D">
            <w:pPr>
              <w:autoSpaceDE w:val="0"/>
              <w:autoSpaceDN w:val="0"/>
              <w:adjustRightInd w:val="0"/>
              <w:jc w:val="both"/>
            </w:pPr>
            <w:r w:rsidRPr="00B715D7">
              <w:t>-Şayet bu beyan geri çekilir ya da değiştirilir ise, veyahut da herhangi bilgi onun doğruluğunu sorgulatacak şekilde açığa çıkarsa derhal müşterimizi ve onun kontrol organını/yetkilisini bilgilendirmeyi üzerime alıyorum.</w:t>
            </w:r>
          </w:p>
          <w:p w:rsidR="008E2450" w:rsidRPr="00B715D7" w:rsidRDefault="008E2450" w:rsidP="0093165D">
            <w:pPr>
              <w:autoSpaceDE w:val="0"/>
              <w:autoSpaceDN w:val="0"/>
              <w:adjustRightInd w:val="0"/>
              <w:jc w:val="both"/>
            </w:pPr>
            <w:r w:rsidRPr="00B715D7">
              <w:t xml:space="preserve">-Bu beyanın doğruluğunu incelemek/araştırmak ve gerek duyulursa analiz amacıyla örnekler almak üzere, </w:t>
            </w:r>
            <w:r w:rsidRPr="00B715D7">
              <w:rPr>
                <w:bCs/>
              </w:rPr>
              <w:t>Organik Tarımın Esasları ve Uygulanmasına İlişkin Yönetmeliğin ilgili hükümlerine göre</w:t>
            </w:r>
            <w:r w:rsidRPr="00B715D7">
              <w:t xml:space="preserve"> tanımlanmış olan, müşterimizin denetim ve gözetimini yapmakta olan kontrol ve sertifikasyon kuruluşunu yetkilendiriyorum. Ayrıca, bu görevin Bakanlığın yazılı olarak görevlendirdiği bağımsız bir kuruluş tarafından yürütülebileceğini de kabul ederim.</w:t>
            </w:r>
          </w:p>
          <w:p w:rsidR="008E2450" w:rsidRPr="00B715D7" w:rsidRDefault="008E2450" w:rsidP="0093165D">
            <w:pPr>
              <w:autoSpaceDE w:val="0"/>
              <w:autoSpaceDN w:val="0"/>
              <w:adjustRightInd w:val="0"/>
              <w:jc w:val="both"/>
            </w:pPr>
            <w:r w:rsidRPr="00B715D7">
              <w:t>-İş bu imza altına konulan belge; bu beyanın doğruluğuna ilişkin sorumluluğu getirmektedir.</w:t>
            </w:r>
          </w:p>
          <w:p w:rsidR="008E2450" w:rsidRPr="00B715D7" w:rsidRDefault="008E2450" w:rsidP="0093165D">
            <w:pPr>
              <w:autoSpaceDE w:val="0"/>
              <w:autoSpaceDN w:val="0"/>
              <w:adjustRightInd w:val="0"/>
            </w:pPr>
          </w:p>
        </w:tc>
      </w:tr>
      <w:tr w:rsidR="008E2450" w:rsidRPr="00B715D7" w:rsidTr="0093165D">
        <w:tc>
          <w:tcPr>
            <w:tcW w:w="4773" w:type="dxa"/>
          </w:tcPr>
          <w:p w:rsidR="008E2450" w:rsidRPr="00B715D7" w:rsidRDefault="008E2450" w:rsidP="0093165D">
            <w:pPr>
              <w:autoSpaceDE w:val="0"/>
              <w:autoSpaceDN w:val="0"/>
              <w:adjustRightInd w:val="0"/>
            </w:pPr>
            <w:r w:rsidRPr="00B715D7">
              <w:t>Satıcının ülkesi, yeri, tarihi, imzası:</w:t>
            </w:r>
          </w:p>
          <w:p w:rsidR="008E2450" w:rsidRPr="00B715D7" w:rsidRDefault="008E2450" w:rsidP="0093165D">
            <w:pPr>
              <w:autoSpaceDE w:val="0"/>
              <w:autoSpaceDN w:val="0"/>
              <w:adjustRightInd w:val="0"/>
            </w:pPr>
          </w:p>
        </w:tc>
        <w:tc>
          <w:tcPr>
            <w:tcW w:w="4773" w:type="dxa"/>
          </w:tcPr>
          <w:p w:rsidR="008E2450" w:rsidRPr="00B715D7" w:rsidRDefault="008E2450" w:rsidP="0093165D">
            <w:pPr>
              <w:autoSpaceDE w:val="0"/>
              <w:autoSpaceDN w:val="0"/>
              <w:adjustRightInd w:val="0"/>
            </w:pPr>
            <w:r w:rsidRPr="00B715D7">
              <w:t>Satıcı şirketin kaşesi (varsa):</w:t>
            </w:r>
          </w:p>
        </w:tc>
      </w:tr>
    </w:tbl>
    <w:p w:rsidR="008E2450" w:rsidRPr="00B715D7" w:rsidRDefault="008E2450" w:rsidP="008E2450">
      <w:pPr>
        <w:autoSpaceDE w:val="0"/>
        <w:autoSpaceDN w:val="0"/>
        <w:adjustRightInd w:val="0"/>
      </w:pPr>
    </w:p>
    <w:p w:rsidR="008E2450" w:rsidRPr="00B715D7" w:rsidRDefault="008E2450" w:rsidP="008E2450">
      <w:pPr>
        <w:tabs>
          <w:tab w:val="left" w:pos="0"/>
          <w:tab w:val="left" w:pos="180"/>
          <w:tab w:val="left" w:pos="5400"/>
        </w:tabs>
        <w:jc w:val="center"/>
      </w:pPr>
    </w:p>
    <w:p w:rsidR="008E2450" w:rsidRPr="00B715D7" w:rsidRDefault="008E2450" w:rsidP="008E2450">
      <w:pPr>
        <w:tabs>
          <w:tab w:val="left" w:pos="1620"/>
          <w:tab w:val="left" w:pos="5400"/>
        </w:tabs>
        <w:jc w:val="center"/>
        <w:rPr>
          <w:rFonts w:eastAsia="ヒラギノ明朝 Pro W3"/>
          <w:b/>
        </w:rPr>
      </w:pPr>
      <w:r w:rsidRPr="00B715D7">
        <w:rPr>
          <w:b/>
        </w:rPr>
        <w:br w:type="page"/>
      </w:r>
      <w:r w:rsidRPr="00B715D7">
        <w:rPr>
          <w:rFonts w:eastAsia="ヒラギノ明朝 Pro W3"/>
          <w:b/>
        </w:rPr>
        <w:lastRenderedPageBreak/>
        <w:t>Ek -13</w:t>
      </w:r>
    </w:p>
    <w:p w:rsidR="008E2450" w:rsidRPr="00B715D7" w:rsidRDefault="008E2450" w:rsidP="008E2450">
      <w:pPr>
        <w:tabs>
          <w:tab w:val="left" w:pos="1620"/>
          <w:tab w:val="left" w:pos="5400"/>
        </w:tabs>
        <w:jc w:val="center"/>
        <w:rPr>
          <w:rFonts w:eastAsia="ヒラギノ明朝 Pro W3"/>
          <w:b/>
        </w:rPr>
      </w:pPr>
      <w:r w:rsidRPr="00B715D7">
        <w:rPr>
          <w:rFonts w:eastAsia="ヒラギノ明朝 Pro W3"/>
          <w:b/>
        </w:rPr>
        <w:t xml:space="preserve">(Değişik:RG-14/8/2012-28384) </w:t>
      </w:r>
    </w:p>
    <w:p w:rsidR="008E2450" w:rsidRPr="00B715D7" w:rsidRDefault="008E2450" w:rsidP="008E2450">
      <w:pPr>
        <w:tabs>
          <w:tab w:val="left" w:pos="1620"/>
          <w:tab w:val="left" w:pos="5400"/>
        </w:tabs>
        <w:jc w:val="center"/>
        <w:rPr>
          <w:rFonts w:eastAsia="ヒラギノ明朝 Pro W3"/>
          <w:b/>
        </w:rPr>
      </w:pPr>
    </w:p>
    <w:p w:rsidR="008E2450" w:rsidRPr="00B715D7" w:rsidRDefault="008E2450" w:rsidP="008E2450">
      <w:pPr>
        <w:tabs>
          <w:tab w:val="left" w:pos="1134"/>
          <w:tab w:val="left" w:pos="5400"/>
        </w:tabs>
        <w:jc w:val="center"/>
        <w:rPr>
          <w:b/>
        </w:rPr>
      </w:pPr>
      <w:r w:rsidRPr="00B715D7">
        <w:rPr>
          <w:b/>
        </w:rPr>
        <w:t>Su ürünleri üretiminde türlere göre üretim sistemleri ve stoklama yoğunlukları</w:t>
      </w:r>
    </w:p>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 xml:space="preserve">1)Tatlı sularda Salmonidlerin organik üretimi: </w:t>
      </w:r>
    </w:p>
    <w:p w:rsidR="008E2450" w:rsidRPr="00B715D7" w:rsidRDefault="008E2450" w:rsidP="008E2450">
      <w:pPr>
        <w:tabs>
          <w:tab w:val="left" w:pos="1620"/>
          <w:tab w:val="left" w:pos="5400"/>
        </w:tabs>
        <w:jc w:val="both"/>
        <w:rPr>
          <w:rFonts w:ascii="Book Antiqua" w:hAnsi="Book Antiqua" w:cs="Book Antiqua"/>
          <w:noProof/>
        </w:rPr>
      </w:pPr>
      <w:r w:rsidRPr="00B715D7">
        <w:rPr>
          <w:rFonts w:ascii="Book Antiqua" w:hAnsi="Book Antiqua" w:cs="Book Antiqua"/>
          <w:noProof/>
        </w:rPr>
        <w:t xml:space="preserve">Kahverengi alabalık  (Salmo trutta) —Gökkuşağı Alabalığı </w:t>
      </w:r>
      <w:r w:rsidRPr="00B715D7">
        <w:rPr>
          <w:rFonts w:ascii="Book Antiqua" w:hAnsi="Book Antiqua" w:cs="Book Antiqua"/>
          <w:i/>
          <w:noProof/>
        </w:rPr>
        <w:t xml:space="preserve">(Oncorhynchus </w:t>
      </w:r>
      <w:r w:rsidRPr="00B715D7">
        <w:rPr>
          <w:rFonts w:ascii="Book Antiqua" w:hAnsi="Book Antiqua" w:cs="Book Antiqua"/>
          <w:noProof/>
        </w:rPr>
        <w:t xml:space="preserve">mykiss)— Amerikan dere alabalığı </w:t>
      </w:r>
      <w:r w:rsidRPr="00B715D7">
        <w:rPr>
          <w:rFonts w:ascii="Book Antiqua" w:hAnsi="Book Antiqua" w:cs="Book Antiqua"/>
          <w:i/>
          <w:noProof/>
        </w:rPr>
        <w:t xml:space="preserve">(Salvelinus fortinalis— (Atlantik </w:t>
      </w:r>
      <w:r w:rsidRPr="00B715D7">
        <w:rPr>
          <w:rFonts w:ascii="Book Antiqua" w:hAnsi="Book Antiqua" w:cs="Book Antiqua"/>
          <w:noProof/>
        </w:rPr>
        <w:t>salmonu (somon) (</w:t>
      </w:r>
      <w:r w:rsidRPr="00B715D7">
        <w:rPr>
          <w:rFonts w:ascii="Book Antiqua" w:hAnsi="Book Antiqua" w:cs="Book Antiqua"/>
          <w:i/>
          <w:noProof/>
        </w:rPr>
        <w:t xml:space="preserve">Salmo </w:t>
      </w:r>
      <w:r w:rsidRPr="00B715D7">
        <w:rPr>
          <w:rFonts w:ascii="Book Antiqua" w:hAnsi="Book Antiqua" w:cs="Book Antiqua"/>
          <w:noProof/>
        </w:rPr>
        <w:t xml:space="preserve">salar) </w:t>
      </w:r>
      <w:r w:rsidRPr="00B715D7">
        <w:rPr>
          <w:rFonts w:ascii="Arial Unicode MS" w:eastAsia="Arial Unicode MS" w:cs="Arial Unicode MS"/>
          <w:b/>
          <w:noProof/>
        </w:rPr>
        <w:t>—</w:t>
      </w:r>
      <w:r w:rsidRPr="00B715D7">
        <w:rPr>
          <w:rFonts w:ascii="Arial Unicode MS" w:eastAsia="Arial Unicode MS" w:cs="Arial Unicode MS"/>
          <w:b/>
          <w:noProof/>
        </w:rPr>
        <w:t xml:space="preserve"> </w:t>
      </w:r>
      <w:r w:rsidRPr="00B715D7">
        <w:rPr>
          <w:rFonts w:ascii="Book Antiqua" w:eastAsia="Arial Unicode MS" w:hAnsi="Book Antiqua" w:cs="Book Antiqua"/>
          <w:noProof/>
        </w:rPr>
        <w:t xml:space="preserve">Charr </w:t>
      </w:r>
      <w:r w:rsidRPr="00B715D7">
        <w:rPr>
          <w:rFonts w:ascii="Book Antiqua" w:hAnsi="Book Antiqua" w:cs="Book Antiqua"/>
          <w:noProof/>
        </w:rPr>
        <w:t xml:space="preserve">(Salvelinus alpinus)—Al p alabalığı (Salvelinus alpinus) Gölgebalığı (Thymallus  thymallus) — Amerikan göl alabalığı  (veya gri alabalık) (Salvelinus </w:t>
      </w:r>
      <w:r w:rsidRPr="00B715D7">
        <w:rPr>
          <w:rFonts w:ascii="Book Antiqua" w:hAnsi="Book Antiqua" w:cs="Book Antiqua"/>
          <w:i/>
          <w:noProof/>
        </w:rPr>
        <w:t xml:space="preserve">namaycush) </w:t>
      </w:r>
      <w:r w:rsidRPr="00B715D7">
        <w:rPr>
          <w:rFonts w:ascii="Book Antiqua" w:hAnsi="Book Antiqua" w:cs="Book Antiqua"/>
          <w:noProof/>
        </w:rPr>
        <w:t>- Tuna som balığı (Hucho hucho)</w:t>
      </w:r>
    </w:p>
    <w:p w:rsidR="008E2450" w:rsidRPr="00B715D7" w:rsidRDefault="008E2450" w:rsidP="008E2450">
      <w:pPr>
        <w:tabs>
          <w:tab w:val="left" w:pos="1620"/>
          <w:tab w:val="left" w:pos="5400"/>
        </w:tabs>
        <w:jc w:val="both"/>
        <w:rPr>
          <w:rFonts w:ascii="Book Antiqua" w:hAnsi="Book Antiqua" w:cs="Book Antiqua"/>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sistemi </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Su akış oranı stok için asgari % 60’lık doygunluk derecesinde çözünmüş oksijen bulundurmalıdır.</w:t>
            </w:r>
          </w:p>
        </w:tc>
      </w:tr>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Azami stoklama yoğunluğu </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Kahverengi alabalık ve Gökkuşaklı alabalığı 25 kg/m</w:t>
            </w:r>
            <w:r w:rsidRPr="00B715D7">
              <w:rPr>
                <w:vertAlign w:val="superscript"/>
              </w:rPr>
              <w:t>3</w:t>
            </w:r>
          </w:p>
          <w:p w:rsidR="008E2450" w:rsidRPr="00B715D7" w:rsidRDefault="008E2450" w:rsidP="0093165D">
            <w:pPr>
              <w:tabs>
                <w:tab w:val="left" w:pos="1620"/>
                <w:tab w:val="left" w:pos="5400"/>
              </w:tabs>
              <w:jc w:val="both"/>
            </w:pPr>
            <w:r w:rsidRPr="00B715D7">
              <w:t>Alp alabalığı 20 kg/m</w:t>
            </w:r>
            <w:r w:rsidRPr="00B715D7">
              <w:rPr>
                <w:vertAlign w:val="superscript"/>
              </w:rPr>
              <w:t>3</w:t>
            </w:r>
          </w:p>
          <w:p w:rsidR="008E2450" w:rsidRPr="00B715D7" w:rsidRDefault="008E2450" w:rsidP="0093165D">
            <w:pPr>
              <w:tabs>
                <w:tab w:val="left" w:pos="1620"/>
                <w:tab w:val="left" w:pos="5400"/>
              </w:tabs>
              <w:jc w:val="both"/>
            </w:pPr>
            <w:r w:rsidRPr="00B715D7">
              <w:t>Atlantik salmonu (somon) 20 kg/m</w:t>
            </w:r>
            <w:r w:rsidRPr="00B715D7">
              <w:rPr>
                <w:vertAlign w:val="superscript"/>
              </w:rPr>
              <w:t>3</w:t>
            </w:r>
          </w:p>
          <w:p w:rsidR="008E2450" w:rsidRPr="00B715D7" w:rsidRDefault="008E2450" w:rsidP="0093165D">
            <w:pPr>
              <w:tabs>
                <w:tab w:val="left" w:pos="1620"/>
                <w:tab w:val="left" w:pos="5400"/>
              </w:tabs>
              <w:jc w:val="both"/>
            </w:pPr>
            <w:r w:rsidRPr="00B715D7">
              <w:t>Yukarıda listelenmeyen salmonid türleri  15 kg/m</w:t>
            </w:r>
            <w:r w:rsidRPr="00B715D7">
              <w:rPr>
                <w:vertAlign w:val="superscript"/>
              </w:rPr>
              <w:t>3</w:t>
            </w:r>
          </w:p>
        </w:tc>
      </w:tr>
    </w:tbl>
    <w:p w:rsidR="008E2450" w:rsidRPr="00B715D7" w:rsidRDefault="008E2450" w:rsidP="008E2450">
      <w:pPr>
        <w:tabs>
          <w:tab w:val="left" w:pos="1620"/>
          <w:tab w:val="left" w:pos="5400"/>
        </w:tabs>
        <w:jc w:val="both"/>
        <w:rPr>
          <w:b/>
        </w:rPr>
      </w:pPr>
    </w:p>
    <w:p w:rsidR="008E2450" w:rsidRPr="00B715D7" w:rsidRDefault="008E2450" w:rsidP="008E2450">
      <w:pPr>
        <w:tabs>
          <w:tab w:val="left" w:pos="1620"/>
          <w:tab w:val="left" w:pos="5400"/>
        </w:tabs>
        <w:jc w:val="both"/>
        <w:rPr>
          <w:b/>
        </w:rPr>
      </w:pPr>
      <w:r w:rsidRPr="00B715D7">
        <w:rPr>
          <w:b/>
        </w:rPr>
        <w:t>2) Deniz sularında Salmonidlerin organik üretimi:</w:t>
      </w:r>
    </w:p>
    <w:p w:rsidR="008E2450" w:rsidRPr="00B715D7" w:rsidRDefault="008E2450" w:rsidP="008E2450">
      <w:pPr>
        <w:tabs>
          <w:tab w:val="left" w:pos="1620"/>
          <w:tab w:val="left" w:pos="5400"/>
        </w:tabs>
        <w:jc w:val="both"/>
      </w:pPr>
      <w:r w:rsidRPr="00B715D7">
        <w:t xml:space="preserve">Atlantik salmonu (somon) (Salmo salar), Kahverengi alabalık (Salmo trutta) – Gökkuşağı alabalığı (Onchorhynchus mykiss) </w:t>
      </w:r>
    </w:p>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pPr>
      <w:r w:rsidRPr="00B715D7">
        <w:t>Azami stoklama yoğunluğu                         Ağ kafeslerde 10 kg/ m</w:t>
      </w:r>
      <w:r w:rsidRPr="00B715D7">
        <w:rPr>
          <w:vertAlign w:val="superscript"/>
        </w:rPr>
        <w:t>3</w:t>
      </w:r>
    </w:p>
    <w:p w:rsidR="008E2450" w:rsidRPr="00B715D7" w:rsidRDefault="008E2450" w:rsidP="008E2450">
      <w:pPr>
        <w:tabs>
          <w:tab w:val="left" w:pos="1620"/>
          <w:tab w:val="left" w:pos="5400"/>
        </w:tabs>
        <w:rPr>
          <w:b/>
        </w:rPr>
      </w:pPr>
    </w:p>
    <w:p w:rsidR="008E2450" w:rsidRPr="00B715D7" w:rsidRDefault="008E2450" w:rsidP="008E2450">
      <w:pPr>
        <w:tabs>
          <w:tab w:val="left" w:pos="1620"/>
          <w:tab w:val="left" w:pos="5400"/>
        </w:tabs>
        <w:jc w:val="both"/>
        <w:rPr>
          <w:b/>
        </w:rPr>
      </w:pPr>
      <w:r w:rsidRPr="00B715D7">
        <w:rPr>
          <w:b/>
        </w:rPr>
        <w:t>3) Morina balığı (Gadus morhua) ve diğer gadoidler (diğer morina cinsi balıklar), deniz levreği (Dicentrarchus labrax), çipura (Sparus aurata), sarıağız (Argyrosomus regius), kalkan (Psetta maxima mercan (Pagrus pagrus), işkine balığı (</w:t>
      </w:r>
      <w:r w:rsidRPr="00B715D7">
        <w:rPr>
          <w:b/>
          <w:bCs/>
          <w:i/>
          <w:iCs/>
        </w:rPr>
        <w:t>Sciaena umbra</w:t>
      </w:r>
      <w:r w:rsidRPr="00B715D7">
        <w:rPr>
          <w:b/>
        </w:rPr>
        <w:t>) ve diğer Sparidae ve spinfeet (Siganus spp.</w:t>
      </w:r>
      <w:r w:rsidRPr="00B715D7">
        <w:rPr>
          <w:b/>
          <w:bCs/>
        </w:rPr>
        <w:t xml:space="preserve"> Scorpaeniformes (ıskorpitler)</w:t>
      </w:r>
      <w:r w:rsidRPr="00B715D7">
        <w:rPr>
          <w:b/>
        </w:rPr>
        <w:t xml:space="preserve">) organik üretimi </w:t>
      </w:r>
    </w:p>
    <w:p w:rsidR="008E2450" w:rsidRPr="00B715D7" w:rsidRDefault="008E2450" w:rsidP="008E2450">
      <w:pPr>
        <w:tabs>
          <w:tab w:val="left" w:pos="1620"/>
          <w:tab w:val="left" w:pos="54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83"/>
      </w:tblGrid>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sistemi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Optimum balık refahını sağlayacak minimum deniz akıntı hızına sahip açık sularda yetiştirme üniteleri (ağ kafesler) veya karada açık sistemler</w:t>
            </w:r>
          </w:p>
        </w:tc>
      </w:tr>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lastRenderedPageBreak/>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Kalkan için : 25 kg/m</w:t>
            </w:r>
            <w:r w:rsidRPr="00B715D7">
              <w:rPr>
                <w:vertAlign w:val="superscript"/>
              </w:rPr>
              <w:t>2</w:t>
            </w:r>
          </w:p>
          <w:p w:rsidR="008E2450" w:rsidRPr="00B715D7" w:rsidRDefault="008E2450" w:rsidP="0093165D">
            <w:pPr>
              <w:tabs>
                <w:tab w:val="left" w:pos="1620"/>
                <w:tab w:val="left" w:pos="5400"/>
              </w:tabs>
              <w:jc w:val="both"/>
            </w:pPr>
            <w:r w:rsidRPr="00B715D7">
              <w:t xml:space="preserve">Kalkan dışındaki balıklar için: </w:t>
            </w:r>
            <w:smartTag w:uri="urn:schemas-microsoft-com:office:smarttags" w:element="metricconverter">
              <w:smartTagPr>
                <w:attr w:name="ProductID" w:val="15 kg"/>
              </w:smartTagPr>
              <w:r w:rsidRPr="00B715D7">
                <w:t>15 kg</w:t>
              </w:r>
            </w:smartTag>
            <w:r w:rsidRPr="00B715D7">
              <w:t xml:space="preserve"> / m</w:t>
            </w:r>
            <w:r w:rsidRPr="00B715D7">
              <w:rPr>
                <w:vertAlign w:val="superscript"/>
              </w:rPr>
              <w:t>3</w:t>
            </w:r>
          </w:p>
          <w:p w:rsidR="008E2450" w:rsidRPr="00B715D7" w:rsidRDefault="008E2450" w:rsidP="0093165D">
            <w:pPr>
              <w:widowControl w:val="0"/>
              <w:tabs>
                <w:tab w:val="left" w:pos="1620"/>
                <w:tab w:val="left" w:pos="5400"/>
              </w:tabs>
              <w:autoSpaceDE w:val="0"/>
              <w:autoSpaceDN w:val="0"/>
              <w:adjustRightInd w:val="0"/>
              <w:jc w:val="both"/>
            </w:pP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 xml:space="preserve">4)Deniz levreği, çipura, sarıağız balığı, kefal balığı (Liza, Mugil) ve yılanbalığı (Anguilla spp.) nın gel-git alanlarında ve kıyı lagünlerindeki kara havuzlarında organik üretimi </w:t>
      </w:r>
    </w:p>
    <w:p w:rsidR="008E2450" w:rsidRPr="00B715D7" w:rsidRDefault="008E2450" w:rsidP="008E2450">
      <w:pPr>
        <w:tabs>
          <w:tab w:val="left" w:pos="1620"/>
          <w:tab w:val="left" w:pos="54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83"/>
      </w:tblGrid>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F73DFC" w:rsidRDefault="008E2450" w:rsidP="0093165D">
            <w:pPr>
              <w:widowControl w:val="0"/>
              <w:tabs>
                <w:tab w:val="left" w:pos="1620"/>
                <w:tab w:val="left" w:pos="5400"/>
              </w:tabs>
              <w:autoSpaceDE w:val="0"/>
              <w:autoSpaceDN w:val="0"/>
              <w:adjustRightInd w:val="0"/>
              <w:jc w:val="both"/>
              <w:rPr>
                <w:strike/>
              </w:rPr>
            </w:pPr>
            <w:r w:rsidRPr="00B715D7">
              <w:t>Yetiştirme ünitesi</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 Su ürünleri yetiştiricilik üretim birimlerine dönüştürülmüş geleneksel lagünler ve gel-git alanlarındaki benzer kara havuzları</w:t>
            </w:r>
          </w:p>
        </w:tc>
      </w:tr>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Üretim sistemi</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 xml:space="preserve">Türlerin refahını sağlamak için suyun uygun şekilde yenilenmesi sağlanır. </w:t>
            </w:r>
          </w:p>
          <w:p w:rsidR="008E2450" w:rsidRPr="00B715D7" w:rsidRDefault="008E2450" w:rsidP="0093165D">
            <w:pPr>
              <w:tabs>
                <w:tab w:val="left" w:pos="1620"/>
                <w:tab w:val="left" w:pos="5400"/>
              </w:tabs>
              <w:jc w:val="both"/>
            </w:pPr>
            <w:r w:rsidRPr="00B715D7">
              <w:t>Kanalların en az %50’sinde bitki örtüsü bulunmalıdır.</w:t>
            </w:r>
          </w:p>
          <w:p w:rsidR="008E2450" w:rsidRPr="00B715D7" w:rsidRDefault="008E2450" w:rsidP="0093165D">
            <w:pPr>
              <w:widowControl w:val="0"/>
              <w:tabs>
                <w:tab w:val="left" w:pos="1620"/>
                <w:tab w:val="left" w:pos="5400"/>
              </w:tabs>
              <w:autoSpaceDE w:val="0"/>
              <w:autoSpaceDN w:val="0"/>
              <w:adjustRightInd w:val="0"/>
              <w:jc w:val="both"/>
            </w:pPr>
            <w:r w:rsidRPr="00B715D7">
              <w:t>Sulak alan tabanlı filtrasyon havuzları gereklidir</w:t>
            </w:r>
          </w:p>
        </w:tc>
      </w:tr>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4 kg/ m</w:t>
            </w:r>
            <w:r w:rsidRPr="00B715D7">
              <w:rPr>
                <w:vertAlign w:val="superscript"/>
              </w:rPr>
              <w:t>3</w:t>
            </w: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 xml:space="preserve">5) Tatlı suda mersin balığının organik üretimi </w:t>
      </w:r>
    </w:p>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pPr>
      <w:r w:rsidRPr="00B715D7">
        <w:t xml:space="preserve">İlgili türler: Acipenser ailesi </w:t>
      </w:r>
    </w:p>
    <w:p w:rsidR="008E2450" w:rsidRPr="00B715D7" w:rsidRDefault="008E2450" w:rsidP="008E2450">
      <w:pPr>
        <w:tabs>
          <w:tab w:val="left" w:pos="1620"/>
          <w:tab w:val="left" w:pos="54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83"/>
      </w:tblGrid>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sistemi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 xml:space="preserve">Her bir yetiştirme birimindeki su akışı, hayvan refahını sağlayacak yeterlilikte olmalıdır. </w:t>
            </w:r>
          </w:p>
          <w:p w:rsidR="008E2450" w:rsidRPr="00B715D7" w:rsidRDefault="008E2450" w:rsidP="0093165D">
            <w:pPr>
              <w:widowControl w:val="0"/>
              <w:tabs>
                <w:tab w:val="left" w:pos="1620"/>
                <w:tab w:val="left" w:pos="5400"/>
              </w:tabs>
              <w:autoSpaceDE w:val="0"/>
              <w:autoSpaceDN w:val="0"/>
              <w:adjustRightInd w:val="0"/>
              <w:jc w:val="both"/>
            </w:pPr>
            <w:r w:rsidRPr="00B715D7">
              <w:t xml:space="preserve">Atık su, gelen suyun kalitesine denk olmalıdır </w:t>
            </w:r>
          </w:p>
        </w:tc>
      </w:tr>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Azami stoklama yoğunluğu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30 kg/ m</w:t>
            </w:r>
            <w:r w:rsidRPr="00B715D7">
              <w:rPr>
                <w:vertAlign w:val="superscript"/>
              </w:rPr>
              <w:t>3</w:t>
            </w: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 xml:space="preserve">6) İç sularında balıkların organik üretimi </w:t>
      </w:r>
    </w:p>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pPr>
      <w:r w:rsidRPr="00B715D7">
        <w:t>İlgili türler:Sazangiller  (Cyprinidae) ve tatlı su levreği, turna balığı, yayın, mersin balığı  dahil olmak üzere polikültür bağlamında diğer ilişkili türlerde;</w:t>
      </w:r>
    </w:p>
    <w:p w:rsidR="008E2450" w:rsidRPr="00B715D7" w:rsidRDefault="008E2450" w:rsidP="008E2450">
      <w:pPr>
        <w:tabs>
          <w:tab w:val="left" w:pos="1620"/>
          <w:tab w:val="left" w:pos="54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61"/>
      </w:tblGrid>
      <w:tr w:rsidR="008E2450" w:rsidRPr="00B715D7" w:rsidTr="0093165D">
        <w:tc>
          <w:tcPr>
            <w:tcW w:w="252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lastRenderedPageBreak/>
              <w:t xml:space="preserve">Üretim sistemi </w:t>
            </w:r>
          </w:p>
        </w:tc>
        <w:tc>
          <w:tcPr>
            <w:tcW w:w="726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 xml:space="preserve">Periyodik olarak tamamen boşaltılacak balık havuzlarında ve göllerde. Göller münhasır olarak organik üretime tahsis edilir, mahsullerin kuru alanlarda yetiştirilmesi de dahildir. </w:t>
            </w:r>
          </w:p>
          <w:p w:rsidR="008E2450" w:rsidRPr="00B715D7" w:rsidRDefault="008E2450" w:rsidP="0093165D">
            <w:pPr>
              <w:tabs>
                <w:tab w:val="left" w:pos="1620"/>
                <w:tab w:val="left" w:pos="5400"/>
              </w:tabs>
              <w:jc w:val="both"/>
            </w:pPr>
          </w:p>
          <w:p w:rsidR="008E2450" w:rsidRPr="00B715D7" w:rsidRDefault="008E2450" w:rsidP="0093165D">
            <w:pPr>
              <w:tabs>
                <w:tab w:val="left" w:pos="1620"/>
                <w:tab w:val="left" w:pos="5400"/>
              </w:tabs>
              <w:jc w:val="both"/>
            </w:pPr>
            <w:r w:rsidRPr="00B715D7">
              <w:t xml:space="preserve">Balık yakalama alanı bir temiz su girişi ile donatılmalı ve balık için optimum büyüklükte olmalıdır. Balıklar hasattan sonra temiz suda depolanmalıdır. </w:t>
            </w:r>
          </w:p>
          <w:p w:rsidR="008E2450" w:rsidRPr="00B715D7" w:rsidRDefault="008E2450" w:rsidP="0093165D">
            <w:pPr>
              <w:tabs>
                <w:tab w:val="left" w:pos="1620"/>
                <w:tab w:val="left" w:pos="5400"/>
              </w:tabs>
              <w:jc w:val="both"/>
            </w:pPr>
          </w:p>
          <w:p w:rsidR="008E2450" w:rsidRPr="00B715D7" w:rsidRDefault="008E2450" w:rsidP="0093165D">
            <w:pPr>
              <w:tabs>
                <w:tab w:val="left" w:pos="1620"/>
                <w:tab w:val="left" w:pos="5400"/>
              </w:tabs>
              <w:jc w:val="both"/>
            </w:pPr>
            <w:r w:rsidRPr="00B715D7">
              <w:t xml:space="preserve">Havuzların ve göllerin organik ve mineral gübrelenmesi, en fazla </w:t>
            </w:r>
            <w:smartTag w:uri="urn:schemas-microsoft-com:office:smarttags" w:element="metricconverter">
              <w:smartTagPr>
                <w:attr w:name="ProductID" w:val="20 kg"/>
              </w:smartTagPr>
              <w:r w:rsidRPr="00B715D7">
                <w:t>20 kg</w:t>
              </w:r>
            </w:smartTag>
            <w:r w:rsidRPr="00B715D7">
              <w:t xml:space="preserve">/N/ha uygulanarak bu Yönetmeliğin ek-1 i ile uyumlu olarak gerçekleştirilir. </w:t>
            </w:r>
          </w:p>
          <w:p w:rsidR="008E2450" w:rsidRPr="00B715D7" w:rsidRDefault="008E2450" w:rsidP="0093165D">
            <w:pPr>
              <w:tabs>
                <w:tab w:val="left" w:pos="1620"/>
                <w:tab w:val="left" w:pos="5400"/>
              </w:tabs>
              <w:jc w:val="both"/>
            </w:pPr>
          </w:p>
          <w:p w:rsidR="008E2450" w:rsidRPr="00B715D7" w:rsidRDefault="008E2450" w:rsidP="0093165D">
            <w:pPr>
              <w:tabs>
                <w:tab w:val="left" w:pos="1620"/>
                <w:tab w:val="left" w:pos="5400"/>
              </w:tabs>
              <w:jc w:val="both"/>
            </w:pPr>
            <w:r w:rsidRPr="00B715D7">
              <w:t xml:space="preserve">Üretim sularında mevcut olan hidrofitlerin ve tesisin kontrol edilmesi için sentetik kimyasal maddeleri içeren işlemler yasaktır. </w:t>
            </w:r>
          </w:p>
          <w:p w:rsidR="008E2450" w:rsidRPr="00B715D7" w:rsidRDefault="008E2450" w:rsidP="0093165D">
            <w:pPr>
              <w:tabs>
                <w:tab w:val="left" w:pos="1620"/>
                <w:tab w:val="left" w:pos="5400"/>
              </w:tabs>
              <w:jc w:val="both"/>
            </w:pPr>
          </w:p>
          <w:p w:rsidR="008E2450" w:rsidRPr="00B715D7" w:rsidRDefault="008E2450" w:rsidP="0093165D">
            <w:pPr>
              <w:tabs>
                <w:tab w:val="left" w:pos="1620"/>
                <w:tab w:val="left" w:pos="5400"/>
              </w:tabs>
              <w:jc w:val="both"/>
            </w:pPr>
            <w:r w:rsidRPr="00B715D7">
              <w:t xml:space="preserve">Doğal bitki örtüsü alanları, organik su ürünleri üretim kuralları ile uyumlu olarak çiftlik faaliyetleri dışındaki kara alanları için bir tampon alanı oluşturacak şekilde iç su birimleri etrafında temin edilir. </w:t>
            </w:r>
          </w:p>
          <w:p w:rsidR="008E2450" w:rsidRPr="00B715D7" w:rsidRDefault="008E2450" w:rsidP="0093165D">
            <w:pPr>
              <w:tabs>
                <w:tab w:val="left" w:pos="1620"/>
                <w:tab w:val="left" w:pos="5400"/>
              </w:tabs>
              <w:jc w:val="both"/>
            </w:pPr>
          </w:p>
          <w:p w:rsidR="008E2450" w:rsidRPr="00B715D7" w:rsidRDefault="008E2450" w:rsidP="0093165D">
            <w:pPr>
              <w:widowControl w:val="0"/>
              <w:tabs>
                <w:tab w:val="left" w:pos="1620"/>
                <w:tab w:val="left" w:pos="5400"/>
              </w:tabs>
              <w:autoSpaceDE w:val="0"/>
              <w:autoSpaceDN w:val="0"/>
              <w:adjustRightInd w:val="0"/>
              <w:jc w:val="both"/>
            </w:pPr>
            <w:r w:rsidRPr="00B715D7">
              <w:t>Büyütme için, “polikültür” kullanılır, ancak şu koşulla ki göl balıklarının diğer türleri için bu spesifikasyonlarda belirtilmiş olan kriterlere usulünce uyulur.</w:t>
            </w:r>
          </w:p>
        </w:tc>
      </w:tr>
      <w:tr w:rsidR="008E2450" w:rsidRPr="00B715D7" w:rsidTr="0093165D">
        <w:tc>
          <w:tcPr>
            <w:tcW w:w="252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Yetiştiricilik verimi </w:t>
            </w:r>
          </w:p>
        </w:tc>
        <w:tc>
          <w:tcPr>
            <w:tcW w:w="726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Türlerin toplam üretimi yılda hektar başına </w:t>
            </w:r>
            <w:smartTag w:uri="urn:schemas-microsoft-com:office:smarttags" w:element="metricconverter">
              <w:smartTagPr>
                <w:attr w:name="ProductID" w:val="1.500 kg"/>
              </w:smartTagPr>
              <w:r w:rsidRPr="00B715D7">
                <w:t>1.500 kg</w:t>
              </w:r>
            </w:smartTag>
            <w:r w:rsidRPr="00B715D7">
              <w:t xml:space="preserve"> balıkla sınırlı olacaktır. </w:t>
            </w:r>
          </w:p>
        </w:tc>
      </w:tr>
    </w:tbl>
    <w:p w:rsidR="008E2450" w:rsidRPr="00B715D7" w:rsidRDefault="008E2450" w:rsidP="008E2450">
      <w:pPr>
        <w:tabs>
          <w:tab w:val="left" w:pos="1620"/>
          <w:tab w:val="left" w:pos="5400"/>
        </w:tabs>
        <w:jc w:val="both"/>
        <w:rPr>
          <w:b/>
        </w:rPr>
      </w:pPr>
    </w:p>
    <w:p w:rsidR="008E2450" w:rsidRPr="00B715D7" w:rsidRDefault="008E2450" w:rsidP="008E2450">
      <w:pPr>
        <w:tabs>
          <w:tab w:val="left" w:pos="1620"/>
          <w:tab w:val="left" w:pos="5400"/>
        </w:tabs>
        <w:jc w:val="both"/>
        <w:rPr>
          <w:b/>
        </w:rPr>
      </w:pPr>
      <w:r w:rsidRPr="00B715D7">
        <w:rPr>
          <w:b/>
        </w:rPr>
        <w:t xml:space="preserve">7) Penaeid karidesler ve tatlı su büyük karideslerinin (Macrobachium spp.) organik üretimi </w:t>
      </w:r>
    </w:p>
    <w:p w:rsidR="008E2450" w:rsidRPr="00B715D7" w:rsidRDefault="008E2450" w:rsidP="008E2450">
      <w:pPr>
        <w:tabs>
          <w:tab w:val="left" w:pos="1620"/>
          <w:tab w:val="left" w:pos="540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birimlerinin kurulması </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Havuz yapısı üzerindeki çevresel etkiyi en aza indirmek için yer steril killi alanlarda olmalıdır. Havuzlar önceden mevcut doğal kille inşa edilir. Mangrovların tahrip edilmesine izin verilemez.</w:t>
            </w:r>
          </w:p>
        </w:tc>
      </w:tr>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F73DFC" w:rsidRDefault="008E2450" w:rsidP="0093165D">
            <w:pPr>
              <w:widowControl w:val="0"/>
              <w:tabs>
                <w:tab w:val="left" w:pos="1620"/>
                <w:tab w:val="left" w:pos="5400"/>
              </w:tabs>
              <w:autoSpaceDE w:val="0"/>
              <w:autoSpaceDN w:val="0"/>
              <w:adjustRightInd w:val="0"/>
              <w:jc w:val="both"/>
              <w:rPr>
                <w:strike/>
              </w:rPr>
            </w:pPr>
            <w:r w:rsidRPr="00B715D7">
              <w:t>Geçiş süreci</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Çiftlikte yetiştirilen bir karidesin normal yaşam süresine tekabül eden, havuz başına altı ay.</w:t>
            </w:r>
          </w:p>
        </w:tc>
      </w:tr>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Anaçların menşei</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F73DFC">
              <w:rPr>
                <w:b/>
              </w:rPr>
              <w:t xml:space="preserve">Anaçların </w:t>
            </w:r>
            <w:r w:rsidRPr="00B715D7">
              <w:t xml:space="preserve">en az yarısı üç yıllık işletimden sonra evcilleştirilecektir. Geri kalanlar, sürdürülebilir balık ve sürdürülebilir balıkçılık menşeili patojenden ari doğal anaç olur. Çiftliğe dâhil etmeden önce birincil ve ikincil nesil üzerinde zorunlu izleme gerçekleştirilir. </w:t>
            </w:r>
          </w:p>
        </w:tc>
      </w:tr>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Göz sapı erimesi</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 Yasak </w:t>
            </w:r>
          </w:p>
        </w:tc>
      </w:tr>
      <w:tr w:rsidR="008E2450" w:rsidRPr="00B715D7" w:rsidTr="0093165D">
        <w:tc>
          <w:tcPr>
            <w:tcW w:w="324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lastRenderedPageBreak/>
              <w:t xml:space="preserve">Azami çiftlik içi depolama yoğunlukları ve üretim limitleri </w:t>
            </w:r>
          </w:p>
        </w:tc>
        <w:tc>
          <w:tcPr>
            <w:tcW w:w="654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Yavru stoklama:  Azami 22 larva / m</w:t>
            </w:r>
            <w:r w:rsidRPr="00B715D7">
              <w:rPr>
                <w:vertAlign w:val="superscript"/>
              </w:rPr>
              <w:t>2</w:t>
            </w:r>
          </w:p>
          <w:p w:rsidR="008E2450" w:rsidRPr="00B715D7" w:rsidRDefault="008E2450" w:rsidP="0093165D">
            <w:pPr>
              <w:widowControl w:val="0"/>
              <w:tabs>
                <w:tab w:val="left" w:pos="1620"/>
                <w:tab w:val="left" w:pos="5400"/>
              </w:tabs>
              <w:autoSpaceDE w:val="0"/>
              <w:autoSpaceDN w:val="0"/>
              <w:adjustRightInd w:val="0"/>
              <w:jc w:val="both"/>
            </w:pPr>
            <w:r w:rsidRPr="00B715D7">
              <w:t>Azami stoklama: 240 g/ m</w:t>
            </w:r>
            <w:r w:rsidRPr="00B715D7">
              <w:rPr>
                <w:vertAlign w:val="superscript"/>
              </w:rPr>
              <w:t>2</w:t>
            </w:r>
          </w:p>
        </w:tc>
      </w:tr>
    </w:tbl>
    <w:p w:rsidR="008E2450" w:rsidRPr="00B715D7" w:rsidRDefault="008E2450" w:rsidP="008E2450">
      <w:pPr>
        <w:tabs>
          <w:tab w:val="left" w:pos="1620"/>
          <w:tab w:val="left" w:pos="5400"/>
        </w:tabs>
        <w:jc w:val="both"/>
        <w:rPr>
          <w:b/>
        </w:rPr>
      </w:pPr>
    </w:p>
    <w:p w:rsidR="008E2450" w:rsidRPr="00B715D7" w:rsidRDefault="008E2450" w:rsidP="008E2450">
      <w:pPr>
        <w:tabs>
          <w:tab w:val="left" w:pos="1620"/>
          <w:tab w:val="left" w:pos="5400"/>
        </w:tabs>
        <w:jc w:val="both"/>
        <w:rPr>
          <w:b/>
        </w:rPr>
      </w:pPr>
      <w:r w:rsidRPr="00B715D7">
        <w:rPr>
          <w:b/>
        </w:rPr>
        <w:t xml:space="preserve">8 )Yumuşakçalar ve derisidikenliler </w:t>
      </w:r>
    </w:p>
    <w:p w:rsidR="008E2450" w:rsidRPr="00B715D7" w:rsidRDefault="008E2450" w:rsidP="008E2450">
      <w:pPr>
        <w:tabs>
          <w:tab w:val="left" w:pos="1620"/>
          <w:tab w:val="left" w:pos="5400"/>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801"/>
      </w:tblGrid>
      <w:tr w:rsidR="008E2450" w:rsidRPr="00B715D7" w:rsidTr="0093165D">
        <w:tc>
          <w:tcPr>
            <w:tcW w:w="1980"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sistemleri </w:t>
            </w:r>
          </w:p>
        </w:tc>
        <w:tc>
          <w:tcPr>
            <w:tcW w:w="7801"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Uzun ipler, sallar, taban kültürü, ağ torbalar, kafesler, tepsiler, fanus ağlar, bouchot direkler ve diğer yetiştirme üniteleri</w:t>
            </w:r>
          </w:p>
          <w:p w:rsidR="008E2450" w:rsidRPr="00B715D7" w:rsidRDefault="008E2450" w:rsidP="0093165D">
            <w:pPr>
              <w:tabs>
                <w:tab w:val="left" w:pos="1620"/>
                <w:tab w:val="left" w:pos="5400"/>
              </w:tabs>
              <w:jc w:val="both"/>
            </w:pPr>
          </w:p>
          <w:p w:rsidR="008E2450" w:rsidRPr="00B715D7" w:rsidRDefault="008E2450" w:rsidP="0093165D">
            <w:pPr>
              <w:widowControl w:val="0"/>
              <w:tabs>
                <w:tab w:val="left" w:pos="1620"/>
                <w:tab w:val="left" w:pos="5400"/>
              </w:tabs>
              <w:autoSpaceDE w:val="0"/>
              <w:autoSpaceDN w:val="0"/>
              <w:adjustRightInd w:val="0"/>
              <w:jc w:val="both"/>
            </w:pPr>
            <w:r w:rsidRPr="00B715D7">
              <w:t xml:space="preserve">Sallarda midye yetiştirmek için, halatların sayısı, metre küp başına biri geçmeyecektir. Azami halat uzunluğu 20 metreyi geçmeyecektir. Üretim döngüsü sırasında halatların incelmesi gerçekleşmeyecektir, ancak başlangıçtaki stoklama yoğunluğu artırılmadan halatların bölünmesine izin verilecektir. </w:t>
            </w: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9) Tropikal tatlı su balığı: Süt balığı (Chanos chanos), tilapia (Oreochromis spp.), siyam yayın balığı (Pangaisus spp.)</w:t>
      </w:r>
    </w:p>
    <w:p w:rsidR="008E2450" w:rsidRPr="00B715D7" w:rsidRDefault="008E2450" w:rsidP="008E2450">
      <w:pPr>
        <w:tabs>
          <w:tab w:val="left" w:pos="1620"/>
          <w:tab w:val="left" w:pos="540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83"/>
      </w:tblGrid>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Üretim sistemleri </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Havuzlar ve ağ kafesleri </w:t>
            </w:r>
          </w:p>
        </w:tc>
      </w:tr>
      <w:tr w:rsidR="008E2450" w:rsidRPr="00B715D7" w:rsidTr="0093165D">
        <w:tc>
          <w:tcPr>
            <w:tcW w:w="4498"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widowControl w:val="0"/>
              <w:tabs>
                <w:tab w:val="left" w:pos="1620"/>
                <w:tab w:val="left" w:pos="5400"/>
              </w:tabs>
              <w:autoSpaceDE w:val="0"/>
              <w:autoSpaceDN w:val="0"/>
              <w:adjustRightInd w:val="0"/>
              <w:jc w:val="both"/>
            </w:pPr>
            <w:r w:rsidRPr="00B715D7">
              <w:t xml:space="preserve"> Azami stoklama yoğunluğu</w:t>
            </w:r>
          </w:p>
        </w:tc>
        <w:tc>
          <w:tcPr>
            <w:tcW w:w="5283" w:type="dxa"/>
            <w:tcBorders>
              <w:top w:val="single" w:sz="4" w:space="0" w:color="auto"/>
              <w:left w:val="single" w:sz="4" w:space="0" w:color="auto"/>
              <w:bottom w:val="single" w:sz="4" w:space="0" w:color="auto"/>
              <w:right w:val="single" w:sz="4" w:space="0" w:color="auto"/>
            </w:tcBorders>
          </w:tcPr>
          <w:p w:rsidR="008E2450" w:rsidRPr="00B715D7" w:rsidRDefault="008E2450" w:rsidP="0093165D">
            <w:pPr>
              <w:tabs>
                <w:tab w:val="left" w:pos="1620"/>
                <w:tab w:val="left" w:pos="5400"/>
              </w:tabs>
              <w:jc w:val="both"/>
            </w:pPr>
            <w:r w:rsidRPr="00B715D7">
              <w:t>Pangasius: 10 kg/m</w:t>
            </w:r>
            <w:r w:rsidRPr="00B715D7">
              <w:rPr>
                <w:vertAlign w:val="superscript"/>
              </w:rPr>
              <w:t>3</w:t>
            </w:r>
          </w:p>
          <w:p w:rsidR="008E2450" w:rsidRPr="00B715D7" w:rsidRDefault="008E2450" w:rsidP="0093165D">
            <w:pPr>
              <w:widowControl w:val="0"/>
              <w:tabs>
                <w:tab w:val="left" w:pos="1620"/>
                <w:tab w:val="left" w:pos="5400"/>
              </w:tabs>
              <w:autoSpaceDE w:val="0"/>
              <w:autoSpaceDN w:val="0"/>
              <w:adjustRightInd w:val="0"/>
              <w:jc w:val="both"/>
            </w:pPr>
            <w:r w:rsidRPr="00B715D7">
              <w:t>Oreochromis: 20 kg/m</w:t>
            </w:r>
            <w:r w:rsidRPr="00B715D7">
              <w:rPr>
                <w:vertAlign w:val="superscript"/>
              </w:rPr>
              <w:t>3</w:t>
            </w: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i/>
        </w:rPr>
      </w:pPr>
      <w:r w:rsidRPr="00B715D7">
        <w:rPr>
          <w:b/>
        </w:rPr>
        <w:t>10) Antenli Mercan, Tıranca (</w:t>
      </w:r>
      <w:r w:rsidRPr="00B715D7">
        <w:rPr>
          <w:b/>
          <w:i/>
        </w:rPr>
        <w:t xml:space="preserve">Pagrus caeruleostictus, </w:t>
      </w:r>
      <w:r w:rsidRPr="00B715D7">
        <w:rPr>
          <w:b/>
        </w:rPr>
        <w:t>Kırmızı Bantlı Mercan (</w:t>
      </w:r>
      <w:r w:rsidRPr="00B715D7">
        <w:rPr>
          <w:b/>
          <w:i/>
        </w:rPr>
        <w:t xml:space="preserve">Pagrus auriga), </w:t>
      </w:r>
      <w:r w:rsidRPr="00B715D7">
        <w:rPr>
          <w:b/>
        </w:rPr>
        <w:t>Kırma Mercan, Mandagöz Mercan(</w:t>
      </w:r>
      <w:r w:rsidRPr="00B715D7">
        <w:rPr>
          <w:b/>
          <w:i/>
        </w:rPr>
        <w:t xml:space="preserve">Pagellus erythrinus), </w:t>
      </w:r>
      <w:r w:rsidRPr="00B715D7">
        <w:rPr>
          <w:b/>
        </w:rPr>
        <w:t>Sivri Burun Karagöz (</w:t>
      </w:r>
      <w:r w:rsidRPr="00B715D7">
        <w:rPr>
          <w:b/>
          <w:i/>
        </w:rPr>
        <w:t xml:space="preserve">Diplodus puntazzo), </w:t>
      </w:r>
      <w:r w:rsidRPr="00B715D7">
        <w:rPr>
          <w:b/>
        </w:rPr>
        <w:t>Sargoz, Karagöz, Tahta balığı (</w:t>
      </w:r>
      <w:r w:rsidRPr="00B715D7">
        <w:rPr>
          <w:b/>
          <w:i/>
        </w:rPr>
        <w:t xml:space="preserve">Diplodus sargos sargos), </w:t>
      </w:r>
      <w:r w:rsidRPr="00B715D7">
        <w:rPr>
          <w:b/>
        </w:rPr>
        <w:t>Sinagrit (</w:t>
      </w:r>
      <w:r w:rsidRPr="00B715D7">
        <w:rPr>
          <w:b/>
          <w:i/>
        </w:rPr>
        <w:t xml:space="preserve">Dentex dentex), </w:t>
      </w:r>
      <w:r w:rsidRPr="00B715D7">
        <w:rPr>
          <w:b/>
        </w:rPr>
        <w:t>Minekop, Kötek balığı (</w:t>
      </w:r>
      <w:r w:rsidRPr="00B715D7">
        <w:rPr>
          <w:b/>
          <w:i/>
        </w:rPr>
        <w:t xml:space="preserve">Umbrina cirrosa), </w:t>
      </w:r>
      <w:r w:rsidRPr="00B715D7">
        <w:rPr>
          <w:b/>
        </w:rPr>
        <w:t>Sarıgöz (Iskatari) (</w:t>
      </w:r>
      <w:r w:rsidRPr="00B715D7">
        <w:rPr>
          <w:b/>
          <w:i/>
        </w:rPr>
        <w:t>Spondyliosoma cantharus),</w:t>
      </w:r>
      <w:r w:rsidRPr="00B715D7">
        <w:rPr>
          <w:b/>
        </w:rPr>
        <w:t xml:space="preserve"> Lahoz, Girida, Kaya hanisi</w:t>
      </w:r>
      <w:r w:rsidRPr="00B715D7">
        <w:rPr>
          <w:b/>
          <w:i/>
        </w:rPr>
        <w:t xml:space="preserve"> (Epinephelus aeneus),</w:t>
      </w:r>
      <w:r w:rsidRPr="00B715D7">
        <w:rPr>
          <w:b/>
        </w:rPr>
        <w:t>Mırmır, Çizgili Mercan (</w:t>
      </w:r>
      <w:r w:rsidRPr="00B715D7">
        <w:rPr>
          <w:b/>
          <w:i/>
        </w:rPr>
        <w:t>Lithognathus mormyrus),</w:t>
      </w:r>
      <w:r w:rsidRPr="00B715D7">
        <w:rPr>
          <w:b/>
        </w:rPr>
        <w:t xml:space="preserve"> Dil (</w:t>
      </w:r>
      <w:r w:rsidRPr="00B715D7">
        <w:rPr>
          <w:b/>
          <w:i/>
        </w:rPr>
        <w:t>Solea solea),</w:t>
      </w:r>
      <w:r w:rsidRPr="00B715D7">
        <w:rPr>
          <w:b/>
        </w:rPr>
        <w:t xml:space="preserve"> Sarı kuyruk(</w:t>
      </w:r>
      <w:r w:rsidRPr="00B715D7">
        <w:rPr>
          <w:b/>
          <w:i/>
        </w:rPr>
        <w:t>Seriola dumerili)</w:t>
      </w:r>
    </w:p>
    <w:p w:rsidR="008E2450" w:rsidRPr="00B715D7" w:rsidRDefault="008E2450" w:rsidP="008E2450">
      <w:pPr>
        <w:tabs>
          <w:tab w:val="left" w:pos="1620"/>
          <w:tab w:val="left" w:pos="540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98"/>
        <w:gridCol w:w="5283"/>
      </w:tblGrid>
      <w:tr w:rsidR="008E2450" w:rsidRPr="00B715D7" w:rsidTr="0093165D">
        <w:tc>
          <w:tcPr>
            <w:tcW w:w="4498" w:type="dxa"/>
          </w:tcPr>
          <w:p w:rsidR="008E2450" w:rsidRPr="00B715D7" w:rsidRDefault="008E2450" w:rsidP="0093165D">
            <w:pPr>
              <w:tabs>
                <w:tab w:val="left" w:pos="1620"/>
                <w:tab w:val="left" w:pos="5400"/>
              </w:tabs>
              <w:jc w:val="both"/>
            </w:pPr>
            <w:r w:rsidRPr="00B715D7">
              <w:t>Stoklama yoğunluğu</w:t>
            </w:r>
          </w:p>
        </w:tc>
        <w:tc>
          <w:tcPr>
            <w:tcW w:w="5283" w:type="dxa"/>
          </w:tcPr>
          <w:p w:rsidR="008E2450" w:rsidRPr="00B715D7" w:rsidRDefault="008E2450" w:rsidP="0093165D">
            <w:pPr>
              <w:tabs>
                <w:tab w:val="left" w:pos="1620"/>
                <w:tab w:val="left" w:pos="5400"/>
              </w:tabs>
              <w:jc w:val="both"/>
            </w:pPr>
            <w:r w:rsidRPr="00B715D7">
              <w:t>15/ kg/m</w:t>
            </w:r>
            <w:r w:rsidRPr="00B715D7">
              <w:rPr>
                <w:vertAlign w:val="superscript"/>
              </w:rPr>
              <w:t>3</w:t>
            </w:r>
          </w:p>
        </w:tc>
      </w:tr>
    </w:tbl>
    <w:p w:rsidR="008E2450" w:rsidRPr="00B715D7" w:rsidRDefault="008E2450" w:rsidP="008E2450">
      <w:pPr>
        <w:tabs>
          <w:tab w:val="left" w:pos="1620"/>
          <w:tab w:val="left" w:pos="5400"/>
        </w:tabs>
        <w:jc w:val="both"/>
      </w:pPr>
    </w:p>
    <w:p w:rsidR="008E2450" w:rsidRPr="00B715D7" w:rsidRDefault="008E2450" w:rsidP="008E2450">
      <w:pPr>
        <w:tabs>
          <w:tab w:val="left" w:pos="1620"/>
          <w:tab w:val="left" w:pos="5400"/>
        </w:tabs>
        <w:jc w:val="both"/>
        <w:rPr>
          <w:b/>
        </w:rPr>
      </w:pPr>
      <w:r w:rsidRPr="00B715D7">
        <w:rPr>
          <w:b/>
        </w:rPr>
        <w:t>11) Diğer su ürünleri yetiştiriciliği türleri</w:t>
      </w:r>
    </w:p>
    <w:p w:rsidR="008E2450" w:rsidRPr="00B715D7" w:rsidRDefault="008E2450" w:rsidP="008E2450">
      <w:pPr>
        <w:tabs>
          <w:tab w:val="left" w:pos="1620"/>
          <w:tab w:val="left" w:pos="540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148"/>
        <w:gridCol w:w="4741"/>
      </w:tblGrid>
      <w:tr w:rsidR="008E2450" w:rsidRPr="00B715D7" w:rsidTr="0093165D">
        <w:tc>
          <w:tcPr>
            <w:tcW w:w="5148" w:type="dxa"/>
          </w:tcPr>
          <w:p w:rsidR="008E2450" w:rsidRPr="00B715D7" w:rsidRDefault="008E2450" w:rsidP="0093165D">
            <w:pPr>
              <w:rPr>
                <w:b/>
              </w:rPr>
            </w:pPr>
            <w:r w:rsidRPr="00B715D7">
              <w:rPr>
                <w:b/>
              </w:rPr>
              <w:t>Türü</w:t>
            </w:r>
          </w:p>
        </w:tc>
        <w:tc>
          <w:tcPr>
            <w:tcW w:w="4741" w:type="dxa"/>
          </w:tcPr>
          <w:p w:rsidR="008E2450" w:rsidRPr="00B715D7" w:rsidRDefault="008E2450" w:rsidP="0093165D">
            <w:pPr>
              <w:rPr>
                <w:b/>
              </w:rPr>
            </w:pPr>
            <w:r w:rsidRPr="00B715D7">
              <w:rPr>
                <w:b/>
              </w:rPr>
              <w:t>Stoklama yoğunluğu</w:t>
            </w:r>
          </w:p>
        </w:tc>
      </w:tr>
      <w:tr w:rsidR="008E2450" w:rsidRPr="00B715D7" w:rsidTr="0093165D">
        <w:tc>
          <w:tcPr>
            <w:tcW w:w="5148" w:type="dxa"/>
          </w:tcPr>
          <w:p w:rsidR="008E2450" w:rsidRPr="00B715D7" w:rsidRDefault="008E2450" w:rsidP="0093165D">
            <w:r w:rsidRPr="00B715D7">
              <w:lastRenderedPageBreak/>
              <w:t>Antenli Mercan, Tıranca</w:t>
            </w:r>
          </w:p>
          <w:p w:rsidR="008E2450" w:rsidRPr="00B715D7" w:rsidRDefault="008E2450" w:rsidP="0093165D">
            <w:r w:rsidRPr="00B715D7">
              <w:rPr>
                <w:i/>
              </w:rPr>
              <w:t xml:space="preserve"> Pagrus caeruleostictus</w:t>
            </w:r>
            <w:r w:rsidRPr="00B715D7">
              <w:t xml:space="preserve"> (Valenciennes,1830)</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Kırmızı Bantlı Mercan</w:t>
            </w:r>
          </w:p>
          <w:p w:rsidR="008E2450" w:rsidRPr="00B715D7" w:rsidRDefault="008E2450" w:rsidP="0093165D">
            <w:r w:rsidRPr="00B715D7">
              <w:rPr>
                <w:i/>
              </w:rPr>
              <w:t>Pagrus auriga</w:t>
            </w:r>
            <w:r w:rsidRPr="00B715D7">
              <w:t xml:space="preserve"> (Valenciennes,1843)</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pPr>
              <w:rPr>
                <w:i/>
              </w:rPr>
            </w:pPr>
            <w:r w:rsidRPr="00B715D7">
              <w:t>Kırma Mercan</w:t>
            </w:r>
            <w:r w:rsidRPr="00B715D7">
              <w:tab/>
              <w:t>, Mandagöz Mercan</w:t>
            </w:r>
            <w:r w:rsidRPr="00B715D7">
              <w:rPr>
                <w:i/>
              </w:rPr>
              <w:t xml:space="preserve"> </w:t>
            </w:r>
          </w:p>
          <w:p w:rsidR="008E2450" w:rsidRPr="00B715D7" w:rsidRDefault="008E2450" w:rsidP="0093165D">
            <w:r w:rsidRPr="00B715D7">
              <w:rPr>
                <w:i/>
              </w:rPr>
              <w:t>Pagellus erythrinus</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pPr>
              <w:rPr>
                <w:i/>
              </w:rPr>
            </w:pPr>
            <w:r w:rsidRPr="00B715D7">
              <w:t>Sivri Burun Karagöz</w:t>
            </w:r>
            <w:r w:rsidRPr="00B715D7">
              <w:rPr>
                <w:i/>
              </w:rPr>
              <w:t xml:space="preserve"> </w:t>
            </w:r>
          </w:p>
          <w:p w:rsidR="008E2450" w:rsidRPr="00B715D7" w:rsidRDefault="008E2450" w:rsidP="0093165D">
            <w:r w:rsidRPr="00B715D7">
              <w:rPr>
                <w:i/>
              </w:rPr>
              <w:t xml:space="preserve">Diplodus puntazzo </w:t>
            </w:r>
            <w:r w:rsidRPr="00B715D7">
              <w:t>(Cetti, 1777)</w:t>
            </w:r>
            <w:r w:rsidRPr="00B715D7">
              <w:rPr>
                <w:i/>
              </w:rPr>
              <w:t xml:space="preserve">  </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Sargoz, Karagöz, Tahta balığı</w:t>
            </w:r>
          </w:p>
          <w:p w:rsidR="008E2450" w:rsidRPr="00B715D7" w:rsidRDefault="008E2450" w:rsidP="0093165D">
            <w:r w:rsidRPr="00B715D7">
              <w:rPr>
                <w:i/>
              </w:rPr>
              <w:t>Diplodus sargos sargos</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Sinagrit</w:t>
            </w:r>
          </w:p>
          <w:p w:rsidR="008E2450" w:rsidRPr="00B715D7" w:rsidRDefault="008E2450" w:rsidP="0093165D">
            <w:r w:rsidRPr="00B715D7">
              <w:rPr>
                <w:i/>
              </w:rPr>
              <w:t>Dentex dentex</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Minekop, Kötek balığı</w:t>
            </w:r>
          </w:p>
          <w:p w:rsidR="008E2450" w:rsidRPr="00B715D7" w:rsidRDefault="008E2450" w:rsidP="0093165D">
            <w:r w:rsidRPr="00B715D7">
              <w:rPr>
                <w:i/>
              </w:rPr>
              <w:t>Umbrina cirrosa</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Sarıgöz (Iskatari)</w:t>
            </w:r>
          </w:p>
          <w:p w:rsidR="008E2450" w:rsidRPr="00B715D7" w:rsidRDefault="008E2450" w:rsidP="0093165D">
            <w:r w:rsidRPr="00B715D7">
              <w:rPr>
                <w:i/>
              </w:rPr>
              <w:t>Spondyliosoma cantharus</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Lahoz, Girida, Kaya hanisi</w:t>
            </w:r>
          </w:p>
          <w:p w:rsidR="008E2450" w:rsidRPr="00B715D7" w:rsidRDefault="008E2450" w:rsidP="0093165D">
            <w:r w:rsidRPr="00B715D7">
              <w:rPr>
                <w:i/>
              </w:rPr>
              <w:t>Epinephelus aeneus</w:t>
            </w:r>
            <w:r w:rsidRPr="00B715D7">
              <w:t xml:space="preserve"> (Geoffroy Saint-Hilaire, 1817)</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Mırmır</w:t>
            </w:r>
            <w:r w:rsidRPr="00B715D7">
              <w:tab/>
              <w:t>, Çizgili Mercan</w:t>
            </w:r>
          </w:p>
          <w:p w:rsidR="008E2450" w:rsidRPr="00B715D7" w:rsidRDefault="008E2450" w:rsidP="0093165D">
            <w:r w:rsidRPr="00B715D7">
              <w:rPr>
                <w:i/>
              </w:rPr>
              <w:t xml:space="preserve">Lithognathus mormyrus </w:t>
            </w:r>
            <w:r w:rsidRPr="00B715D7">
              <w:t>(Linnaeus,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Dil</w:t>
            </w:r>
            <w:r w:rsidRPr="00B715D7">
              <w:tab/>
            </w:r>
          </w:p>
          <w:p w:rsidR="008E2450" w:rsidRPr="00B715D7" w:rsidRDefault="008E2450" w:rsidP="0093165D">
            <w:r w:rsidRPr="00B715D7">
              <w:rPr>
                <w:i/>
              </w:rPr>
              <w:t>Solea solea</w:t>
            </w:r>
            <w:r w:rsidRPr="00B715D7">
              <w:t xml:space="preserve"> (Linnaeus, 1758)</w:t>
            </w:r>
          </w:p>
        </w:tc>
        <w:tc>
          <w:tcPr>
            <w:tcW w:w="4741" w:type="dxa"/>
          </w:tcPr>
          <w:p w:rsidR="008E2450" w:rsidRPr="00B715D7" w:rsidRDefault="008E2450" w:rsidP="0093165D">
            <w:r w:rsidRPr="00B715D7">
              <w:t>15/ kg/m</w:t>
            </w:r>
            <w:r w:rsidRPr="00B715D7">
              <w:rPr>
                <w:vertAlign w:val="superscript"/>
              </w:rPr>
              <w:t>3</w:t>
            </w:r>
          </w:p>
        </w:tc>
      </w:tr>
      <w:tr w:rsidR="008E2450" w:rsidRPr="00B715D7" w:rsidTr="0093165D">
        <w:tc>
          <w:tcPr>
            <w:tcW w:w="5148" w:type="dxa"/>
          </w:tcPr>
          <w:p w:rsidR="008E2450" w:rsidRPr="00B715D7" w:rsidRDefault="008E2450" w:rsidP="0093165D">
            <w:r w:rsidRPr="00B715D7">
              <w:t>Sarı kuyruk</w:t>
            </w:r>
          </w:p>
          <w:p w:rsidR="008E2450" w:rsidRPr="00B715D7" w:rsidRDefault="008E2450" w:rsidP="0093165D">
            <w:r w:rsidRPr="00B715D7">
              <w:rPr>
                <w:i/>
              </w:rPr>
              <w:t xml:space="preserve">Seriola dumerili </w:t>
            </w:r>
            <w:r w:rsidRPr="00B715D7">
              <w:t>(Risso, 1810)</w:t>
            </w:r>
          </w:p>
        </w:tc>
        <w:tc>
          <w:tcPr>
            <w:tcW w:w="4741" w:type="dxa"/>
          </w:tcPr>
          <w:p w:rsidR="008E2450" w:rsidRPr="00B715D7" w:rsidRDefault="008E2450" w:rsidP="0093165D">
            <w:r w:rsidRPr="00B715D7">
              <w:t>15/ kg/m</w:t>
            </w:r>
            <w:r w:rsidRPr="00B715D7">
              <w:rPr>
                <w:vertAlign w:val="superscript"/>
              </w:rPr>
              <w:t>3</w:t>
            </w:r>
          </w:p>
        </w:tc>
      </w:tr>
    </w:tbl>
    <w:p w:rsidR="008E2450" w:rsidRPr="00B715D7" w:rsidRDefault="008E2450" w:rsidP="008E2450">
      <w:pPr>
        <w:tabs>
          <w:tab w:val="left" w:pos="1620"/>
          <w:tab w:val="left" w:pos="5400"/>
        </w:tabs>
        <w:jc w:val="center"/>
        <w:rPr>
          <w:b/>
          <w:bCs/>
        </w:rPr>
      </w:pPr>
      <w:r w:rsidRPr="00B715D7">
        <w:rPr>
          <w:rFonts w:eastAsia="ヒラギノ明朝 Pro W3"/>
        </w:rPr>
        <w:t xml:space="preserve">  </w:t>
      </w:r>
      <w:r w:rsidRPr="00B715D7">
        <w:rPr>
          <w:b/>
        </w:rPr>
        <w:br w:type="page"/>
      </w:r>
      <w:r w:rsidRPr="00B715D7">
        <w:rPr>
          <w:b/>
          <w:bCs/>
        </w:rPr>
        <w:lastRenderedPageBreak/>
        <w:t xml:space="preserve"> </w:t>
      </w:r>
    </w:p>
    <w:p w:rsidR="008E2450" w:rsidRPr="00C82746" w:rsidRDefault="008E2450" w:rsidP="008E2450">
      <w:pPr>
        <w:autoSpaceDE w:val="0"/>
        <w:autoSpaceDN w:val="0"/>
        <w:adjustRightInd w:val="0"/>
        <w:jc w:val="both"/>
        <w:rPr>
          <w:rFonts w:eastAsia="Calibri"/>
          <w:lang w:eastAsia="en-US"/>
        </w:rPr>
      </w:pPr>
      <w:r w:rsidRPr="00B715D7">
        <w:rPr>
          <w:b/>
          <w:bCs/>
        </w:rPr>
        <w:t>Ek-14</w:t>
      </w:r>
      <w:r>
        <w:rPr>
          <w:b/>
          <w:bCs/>
        </w:rPr>
        <w:t xml:space="preserve"> </w:t>
      </w:r>
      <w:r w:rsidRPr="00C82746">
        <w:rPr>
          <w:b/>
          <w:szCs w:val="18"/>
        </w:rPr>
        <w:t xml:space="preserve">(Değişik:RG-22/7/2015-29422)  </w:t>
      </w:r>
      <w:r w:rsidRPr="00C82746">
        <w:rPr>
          <w:b/>
          <w:bCs/>
          <w:sz w:val="32"/>
        </w:rPr>
        <w:t xml:space="preserve"> </w:t>
      </w:r>
      <w:r w:rsidRPr="00C82746">
        <w:rPr>
          <w:rFonts w:eastAsia="Calibri"/>
          <w:b/>
          <w:bCs/>
          <w:lang w:eastAsia="en-US"/>
        </w:rPr>
        <w:t xml:space="preserve">Bakanlık, Tarafından Yetkilendirilmiş Kuruluştan Alınacak Yürürlükteki Mevzuata Uygun Faaliyette Bulunacaklarına Dair Noter Onaylı Taahhütname Örneği. </w:t>
      </w:r>
    </w:p>
    <w:p w:rsidR="008E2450" w:rsidRPr="00C82746" w:rsidRDefault="008E2450" w:rsidP="008E2450">
      <w:pPr>
        <w:jc w:val="both"/>
        <w:rPr>
          <w:rFonts w:eastAsia="Calibri"/>
          <w:lang w:eastAsia="en-US"/>
        </w:rPr>
      </w:pPr>
    </w:p>
    <w:p w:rsidR="008E2450" w:rsidRPr="00C82746" w:rsidRDefault="008E2450" w:rsidP="008E2450">
      <w:pPr>
        <w:jc w:val="center"/>
        <w:rPr>
          <w:rFonts w:eastAsia="Calibri"/>
          <w:lang w:eastAsia="en-US"/>
        </w:rPr>
      </w:pPr>
      <w:r w:rsidRPr="00C82746">
        <w:rPr>
          <w:rFonts w:eastAsia="Calibri"/>
          <w:b/>
          <w:bCs/>
          <w:lang w:eastAsia="en-US"/>
        </w:rPr>
        <w:t>TAAHHÜTNAME</w:t>
      </w:r>
    </w:p>
    <w:p w:rsidR="008E2450" w:rsidRPr="00C82746" w:rsidRDefault="008E2450" w:rsidP="008E2450">
      <w:pPr>
        <w:jc w:val="both"/>
        <w:rPr>
          <w:rFonts w:eastAsia="Calibri"/>
          <w:lang w:eastAsia="en-US"/>
        </w:rPr>
      </w:pPr>
    </w:p>
    <w:p w:rsidR="008E2450" w:rsidRPr="00C82746" w:rsidRDefault="008E2450" w:rsidP="008E2450">
      <w:pPr>
        <w:jc w:val="both"/>
        <w:rPr>
          <w:rFonts w:eastAsia="Calibri"/>
          <w:lang w:eastAsia="en-US"/>
        </w:rPr>
      </w:pPr>
      <w:r w:rsidRPr="00C82746">
        <w:rPr>
          <w:rFonts w:eastAsia="Calibri"/>
          <w:lang w:eastAsia="en-US"/>
        </w:rPr>
        <w:tab/>
        <w:t xml:space="preserve">Gıda, Tarım ve Hayvancılık Bakanlığı adına yapacağım Organik Tarımla ilgili Kontrol ve Sertifikasyon işlemlerini, Organik Tarımın Esasları ve Uygulanmasına İlişkin Yönetmelik ile diğer ilgili mevzuat doğrultusunda yürüteceğimi, mevzuat çerçevesinde Bakanlıktan istenen bilgi ve belgeleri eksiksiz ve istenen süre içerisinde göndereceğimi, Bakanlıkça verilen çalışma izni ve yetkinin iptali halinde sözleşme yaptığım, yönetmelikle tanımlanan müteşebbislerle ilgili her türlü bilgi ve belgeyi iptal tarihinden itibaren 5 yıl süre ile saklayacağımı, bu taahhüdün yerine getirilmediğinin Bakanlık elemanlarının düzenleyeceği tutanakla belirlenmesinden sonra müteşebbislerin uğrayacağı zararın rayiç fiyatlar üzerinden mahkeme marifetiyle tespitinden sonra, bu zararı yasal faiziyle birlikte gayri kabil-i rücu hiçbir itiraz beyan etmeden ilk talepte ödeyeceğimi, ihtilafların hallinde Ankara Mahkeme ve İcra Dairelerinin yetkili olacağını kuruluşum adına kabul ve taahhüt ederim. </w:t>
      </w:r>
    </w:p>
    <w:p w:rsidR="008E2450" w:rsidRPr="00C82746" w:rsidRDefault="008E2450" w:rsidP="008E2450">
      <w:pPr>
        <w:jc w:val="both"/>
        <w:rPr>
          <w:rFonts w:eastAsia="Calibri"/>
          <w:lang w:eastAsia="en-US"/>
        </w:rPr>
      </w:pPr>
      <w:r w:rsidRPr="00C82746">
        <w:rPr>
          <w:rFonts w:eastAsia="Calibri"/>
          <w:lang w:eastAsia="en-US"/>
        </w:rPr>
        <w:t> </w:t>
      </w:r>
    </w:p>
    <w:p w:rsidR="008E2450" w:rsidRPr="00C82746" w:rsidRDefault="008E2450" w:rsidP="008E2450">
      <w:pPr>
        <w:jc w:val="both"/>
        <w:rPr>
          <w:rFonts w:eastAsia="Calibri"/>
          <w:lang w:eastAsia="en-US"/>
        </w:rPr>
      </w:pPr>
    </w:p>
    <w:p w:rsidR="008E2450" w:rsidRPr="00C82746" w:rsidRDefault="008E2450" w:rsidP="008E2450">
      <w:pPr>
        <w:jc w:val="both"/>
        <w:rPr>
          <w:rFonts w:eastAsia="Calibri"/>
          <w:lang w:eastAsia="en-US"/>
        </w:rPr>
      </w:pP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t>Taahhüt eden:</w:t>
      </w:r>
    </w:p>
    <w:p w:rsidR="008E2450" w:rsidRPr="00C82746" w:rsidRDefault="008E2450" w:rsidP="008E2450">
      <w:pPr>
        <w:jc w:val="both"/>
        <w:rPr>
          <w:rFonts w:eastAsia="Calibri"/>
          <w:lang w:eastAsia="en-US"/>
        </w:rPr>
      </w:pP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t>Tarih:</w:t>
      </w:r>
    </w:p>
    <w:p w:rsidR="008E2450" w:rsidRPr="00C82746" w:rsidRDefault="008E2450" w:rsidP="008E2450">
      <w:pPr>
        <w:jc w:val="both"/>
        <w:rPr>
          <w:rFonts w:eastAsia="Calibri"/>
          <w:lang w:eastAsia="en-US"/>
        </w:rPr>
      </w:pP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t>Yetkili isim ve imza:</w:t>
      </w:r>
    </w:p>
    <w:p w:rsidR="008E2450" w:rsidRPr="00C82746" w:rsidRDefault="008E2450" w:rsidP="008E2450">
      <w:pPr>
        <w:jc w:val="both"/>
        <w:rPr>
          <w:rFonts w:eastAsia="Calibri"/>
          <w:lang w:eastAsia="en-US"/>
        </w:rPr>
      </w:pP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r>
      <w:r w:rsidRPr="00C82746">
        <w:rPr>
          <w:rFonts w:eastAsia="Calibri"/>
          <w:lang w:eastAsia="en-US"/>
        </w:rPr>
        <w:tab/>
        <w:t>Firma kaşesi:</w:t>
      </w:r>
    </w:p>
    <w:p w:rsidR="008E2450" w:rsidRPr="00C82746" w:rsidRDefault="008E2450" w:rsidP="008E2450">
      <w:pPr>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Adres: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8E2450" w:rsidRPr="00C82746" w:rsidRDefault="008E2450" w:rsidP="008E2450">
      <w:pPr>
        <w:rPr>
          <w:rFonts w:eastAsia="Calibri"/>
          <w:lang w:eastAsia="en-US"/>
        </w:rPr>
      </w:pPr>
    </w:p>
    <w:p w:rsidR="008E2450" w:rsidRPr="00C82746" w:rsidRDefault="008E2450" w:rsidP="008E2450">
      <w:pPr>
        <w:rPr>
          <w:rFonts w:eastAsia="Calibri"/>
          <w:lang w:eastAsia="en-US"/>
        </w:rPr>
      </w:pPr>
    </w:p>
    <w:p w:rsidR="008E2450" w:rsidRPr="00C82746" w:rsidRDefault="008E2450" w:rsidP="008E2450">
      <w:pPr>
        <w:rPr>
          <w:rFonts w:eastAsia="Calibri"/>
          <w:lang w:eastAsia="en-US"/>
        </w:rPr>
      </w:pPr>
    </w:p>
    <w:p w:rsidR="008E2450" w:rsidRPr="00DA46A3" w:rsidRDefault="008E2450" w:rsidP="008E2450">
      <w:pPr>
        <w:spacing w:line="240" w:lineRule="atLeast"/>
        <w:jc w:val="both"/>
      </w:pPr>
    </w:p>
    <w:p w:rsidR="008E2450" w:rsidRDefault="008E2450"/>
    <w:sectPr w:rsidR="008E2450" w:rsidSect="00D60336">
      <w:pgSz w:w="11906" w:h="16838"/>
      <w:pgMar w:top="851" w:right="849"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53" w:rsidRDefault="00515E53" w:rsidP="008E2450">
      <w:pPr>
        <w:spacing w:after="0" w:line="240" w:lineRule="auto"/>
      </w:pPr>
      <w:r>
        <w:separator/>
      </w:r>
    </w:p>
  </w:endnote>
  <w:endnote w:type="continuationSeparator" w:id="1">
    <w:p w:rsidR="00515E53" w:rsidRDefault="00515E53" w:rsidP="008E2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EUAlbertina">
    <w:altName w:val="Times New Roman"/>
    <w:panose1 w:val="00000000000000000000"/>
    <w:charset w:val="A2"/>
    <w:family w:val="auto"/>
    <w:notTrueType/>
    <w:pitch w:val="default"/>
    <w:sig w:usb0="00000007" w:usb1="00000000" w:usb2="00000000" w:usb3="00000000" w:csb0="00000011" w:csb1="00000000"/>
  </w:font>
  <w:font w:name="EUAlbertina+20">
    <w:altName w:val="Times New Roman"/>
    <w:panose1 w:val="00000000000000000000"/>
    <w:charset w:val="A2"/>
    <w:family w:val="auto"/>
    <w:notTrueType/>
    <w:pitch w:val="default"/>
    <w:sig w:usb0="00000007" w:usb1="00000000" w:usb2="00000000" w:usb3="00000000" w:csb0="00000011" w:csb1="00000000"/>
  </w:font>
  <w:font w:name="EUAlbertina_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53" w:rsidRDefault="00515E53" w:rsidP="008E2450">
      <w:pPr>
        <w:spacing w:after="0" w:line="240" w:lineRule="auto"/>
      </w:pPr>
      <w:r>
        <w:separator/>
      </w:r>
    </w:p>
  </w:footnote>
  <w:footnote w:type="continuationSeparator" w:id="1">
    <w:p w:rsidR="00515E53" w:rsidRDefault="00515E53" w:rsidP="008E2450">
      <w:pPr>
        <w:spacing w:after="0" w:line="240" w:lineRule="auto"/>
      </w:pPr>
      <w:r>
        <w:continuationSeparator/>
      </w:r>
    </w:p>
  </w:footnote>
  <w:footnote w:id="2">
    <w:p w:rsidR="008E2450" w:rsidRDefault="008E2450" w:rsidP="008E2450">
      <w:pPr>
        <w:pStyle w:val="DipnotMetni"/>
        <w:jc w:val="both"/>
      </w:pPr>
      <w:r>
        <w:rPr>
          <w:rStyle w:val="DipnotBavurusu"/>
        </w:rPr>
        <w:footnoteRef/>
      </w:r>
      <w:r>
        <w:t xml:space="preserve"> 2/6/2013 tarihli ve 28665 sayılı Resmî Gazete’de yayımlanan düzeltme ile bu değişikliğin yürürlük tarihi 31/12/2013’e ertelenmiştir.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E38"/>
    <w:multiLevelType w:val="hybridMultilevel"/>
    <w:tmpl w:val="E6D2A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425399"/>
    <w:multiLevelType w:val="hybridMultilevel"/>
    <w:tmpl w:val="FD78759E"/>
    <w:lvl w:ilvl="0" w:tplc="1D5C945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676A10"/>
    <w:multiLevelType w:val="hybridMultilevel"/>
    <w:tmpl w:val="C4C8D77A"/>
    <w:lvl w:ilvl="0" w:tplc="FBCA03BC">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41471F5"/>
    <w:multiLevelType w:val="hybridMultilevel"/>
    <w:tmpl w:val="638697D6"/>
    <w:lvl w:ilvl="0" w:tplc="041F0011">
      <w:start w:val="1"/>
      <w:numFmt w:val="decimal"/>
      <w:lvlText w:val="%1)"/>
      <w:lvlJc w:val="left"/>
      <w:pPr>
        <w:tabs>
          <w:tab w:val="num" w:pos="1080"/>
        </w:tabs>
        <w:ind w:left="1080" w:hanging="360"/>
      </w:pPr>
      <w:rPr>
        <w:rFonts w:hint="default"/>
      </w:rPr>
    </w:lvl>
    <w:lvl w:ilvl="1" w:tplc="041F0019">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4">
    <w:nsid w:val="4A3E7A65"/>
    <w:multiLevelType w:val="hybridMultilevel"/>
    <w:tmpl w:val="E8CA3216"/>
    <w:lvl w:ilvl="0" w:tplc="BD6AFF92">
      <w:start w:val="1"/>
      <w:numFmt w:val="decimal"/>
      <w:lvlText w:val="(%1)"/>
      <w:lvlJc w:val="left"/>
      <w:pPr>
        <w:ind w:left="720" w:hanging="360"/>
      </w:pPr>
      <w:rPr>
        <w:rFonts w:ascii="Calibri" w:eastAsia="Times New Roman" w:hAnsi="Calibri" w:hint="default"/>
        <w:b w:val="0"/>
        <w:i/>
        <w:sz w:val="22"/>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6A3F04"/>
    <w:multiLevelType w:val="multilevel"/>
    <w:tmpl w:val="02B8BCB6"/>
    <w:lvl w:ilvl="0">
      <w:start w:val="100"/>
      <w:numFmt w:val="decimal"/>
      <w:lvlText w:val="%1.......ꢡ"/>
      <w:lvlJc w:val="left"/>
      <w:pPr>
        <w:tabs>
          <w:tab w:val="num" w:pos="1800"/>
        </w:tabs>
        <w:ind w:left="1800" w:hanging="1800"/>
      </w:pPr>
      <w:rPr>
        <w:rFonts w:hint="default"/>
        <w:b w:val="0"/>
        <w:color w:val="auto"/>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6744"/>
        </w:tabs>
        <w:ind w:left="6744" w:hanging="1080"/>
      </w:pPr>
      <w:rPr>
        <w:rFonts w:hint="default"/>
        <w:b w:val="0"/>
        <w:color w:val="auto"/>
        <w:sz w:val="18"/>
      </w:rPr>
    </w:lvl>
  </w:abstractNum>
  <w:abstractNum w:abstractNumId="6">
    <w:nsid w:val="6ABD216E"/>
    <w:multiLevelType w:val="hybridMultilevel"/>
    <w:tmpl w:val="75B402B8"/>
    <w:lvl w:ilvl="0" w:tplc="ECD8B398">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C5A007F"/>
    <w:multiLevelType w:val="hybridMultilevel"/>
    <w:tmpl w:val="6D141F30"/>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F915AEE"/>
    <w:multiLevelType w:val="hybridMultilevel"/>
    <w:tmpl w:val="FA36A8A2"/>
    <w:lvl w:ilvl="0" w:tplc="2EB676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3E153D"/>
    <w:multiLevelType w:val="hybridMultilevel"/>
    <w:tmpl w:val="7CE04104"/>
    <w:lvl w:ilvl="0" w:tplc="CF5802E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D60336"/>
    <w:rsid w:val="001F3B08"/>
    <w:rsid w:val="00515E53"/>
    <w:rsid w:val="005B5086"/>
    <w:rsid w:val="008E2450"/>
    <w:rsid w:val="00D60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styleId="Kpr">
    <w:name w:val="Hyperlink"/>
    <w:basedOn w:val="VarsaylanParagrafYazTipi"/>
    <w:unhideWhenUsed/>
    <w:rsid w:val="00D60336"/>
    <w:rPr>
      <w:color w:val="0000FF"/>
      <w:u w:val="single"/>
    </w:rPr>
  </w:style>
  <w:style w:type="character" w:styleId="zlenenKpr">
    <w:name w:val="FollowedHyperlink"/>
    <w:basedOn w:val="VarsaylanParagrafYazTipi"/>
    <w:uiPriority w:val="99"/>
    <w:semiHidden/>
    <w:unhideWhenUsed/>
    <w:rsid w:val="00D60336"/>
    <w:rPr>
      <w:color w:val="800080"/>
      <w:u w:val="single"/>
    </w:rPr>
  </w:style>
  <w:style w:type="paragraph" w:styleId="ListeParagraf">
    <w:name w:val="List Paragraph"/>
    <w:basedOn w:val="Normal"/>
    <w:uiPriority w:val="34"/>
    <w:qFormat/>
    <w:rsid w:val="008E2450"/>
    <w:pPr>
      <w:ind w:left="720"/>
      <w:contextualSpacing/>
    </w:pPr>
    <w:rPr>
      <w:rFonts w:ascii="Calibri" w:eastAsia="Times New Roman" w:hAnsi="Calibri" w:cs="Times New Roman"/>
    </w:rPr>
  </w:style>
  <w:style w:type="character" w:styleId="Gl">
    <w:name w:val="Strong"/>
    <w:qFormat/>
    <w:rsid w:val="008E2450"/>
    <w:rPr>
      <w:b/>
      <w:bCs/>
    </w:rPr>
  </w:style>
  <w:style w:type="table" w:styleId="TabloKlavuzu">
    <w:name w:val="Table Grid"/>
    <w:basedOn w:val="NormalTablo"/>
    <w:rsid w:val="008E24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8E2450"/>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stbilgiChar">
    <w:name w:val="Üstbilgi Char"/>
    <w:basedOn w:val="VarsaylanParagrafYazTipi"/>
    <w:link w:val="stbilgi"/>
    <w:rsid w:val="008E2450"/>
    <w:rPr>
      <w:rFonts w:ascii="Times New Roman" w:eastAsia="Times New Roman" w:hAnsi="Times New Roman" w:cs="Times New Roman"/>
      <w:sz w:val="24"/>
      <w:szCs w:val="24"/>
      <w:lang w:eastAsia="en-US"/>
    </w:rPr>
  </w:style>
  <w:style w:type="character" w:styleId="AklamaBavurusu">
    <w:name w:val="annotation reference"/>
    <w:semiHidden/>
    <w:rsid w:val="008E2450"/>
    <w:rPr>
      <w:sz w:val="16"/>
      <w:szCs w:val="16"/>
    </w:rPr>
  </w:style>
  <w:style w:type="paragraph" w:styleId="AklamaMetni">
    <w:name w:val="annotation text"/>
    <w:basedOn w:val="Normal"/>
    <w:link w:val="AklamaMetniChar"/>
    <w:semiHidden/>
    <w:rsid w:val="008E2450"/>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8E2450"/>
    <w:rPr>
      <w:rFonts w:ascii="Times New Roman" w:eastAsia="Times New Roman" w:hAnsi="Times New Roman" w:cs="Times New Roman"/>
      <w:sz w:val="20"/>
      <w:szCs w:val="20"/>
    </w:rPr>
  </w:style>
  <w:style w:type="paragraph" w:styleId="BalonMetni">
    <w:name w:val="Balloon Text"/>
    <w:basedOn w:val="Normal"/>
    <w:link w:val="BalonMetniChar"/>
    <w:semiHidden/>
    <w:rsid w:val="008E2450"/>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8E2450"/>
    <w:rPr>
      <w:rFonts w:ascii="Tahoma" w:eastAsia="Times New Roman" w:hAnsi="Tahoma" w:cs="Tahoma"/>
      <w:sz w:val="16"/>
      <w:szCs w:val="16"/>
    </w:rPr>
  </w:style>
  <w:style w:type="paragraph" w:styleId="NormalWeb">
    <w:name w:val="Normal (Web)"/>
    <w:basedOn w:val="Normal"/>
    <w:rsid w:val="008E2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
    <w:name w:val=" Char Char1 Char Char Char Char Char Char"/>
    <w:basedOn w:val="Normal"/>
    <w:semiHidden/>
    <w:rsid w:val="008E2450"/>
    <w:pPr>
      <w:spacing w:after="160" w:line="240" w:lineRule="exact"/>
    </w:pPr>
    <w:rPr>
      <w:rFonts w:ascii="Tahoma" w:eastAsia="Times New Roman" w:hAnsi="Tahoma" w:cs="Times New Roman"/>
      <w:sz w:val="20"/>
      <w:szCs w:val="20"/>
      <w:lang w:val="en-US" w:eastAsia="en-US"/>
    </w:rPr>
  </w:style>
  <w:style w:type="paragraph" w:customStyle="1" w:styleId="Stil10nkkiYanaYaslalksatr125cmnce5nkSonr">
    <w:name w:val="Stil 10 nk İki Yana Yasla İlk satır:  125 cm Önce:  5 nk Sonr..."/>
    <w:basedOn w:val="Normal"/>
    <w:rsid w:val="008E2450"/>
    <w:pPr>
      <w:spacing w:before="100" w:after="100" w:line="360" w:lineRule="auto"/>
      <w:ind w:firstLine="708"/>
      <w:jc w:val="both"/>
    </w:pPr>
    <w:rPr>
      <w:rFonts w:ascii="Times New Roman" w:eastAsia="Times New Roman" w:hAnsi="Times New Roman" w:cs="Times New Roman"/>
      <w:spacing w:val="-5"/>
      <w:sz w:val="20"/>
      <w:szCs w:val="20"/>
    </w:rPr>
  </w:style>
  <w:style w:type="character" w:customStyle="1" w:styleId="FontStyle68">
    <w:name w:val="Font Style68"/>
    <w:rsid w:val="008E2450"/>
    <w:rPr>
      <w:rFonts w:ascii="Book Antiqua" w:hAnsi="Book Antiqua" w:cs="Book Antiqua"/>
      <w:b/>
      <w:bCs/>
      <w:color w:val="000000"/>
      <w:sz w:val="12"/>
      <w:szCs w:val="12"/>
    </w:rPr>
  </w:style>
  <w:style w:type="character" w:customStyle="1" w:styleId="FontStyle63">
    <w:name w:val="Font Style63"/>
    <w:rsid w:val="008E2450"/>
    <w:rPr>
      <w:rFonts w:ascii="Book Antiqua" w:hAnsi="Book Antiqua" w:cs="Book Antiqua"/>
      <w:b/>
      <w:bCs/>
      <w:color w:val="000000"/>
      <w:sz w:val="14"/>
      <w:szCs w:val="14"/>
    </w:rPr>
  </w:style>
  <w:style w:type="character" w:customStyle="1" w:styleId="FontStyle66">
    <w:name w:val="Font Style66"/>
    <w:rsid w:val="008E2450"/>
    <w:rPr>
      <w:rFonts w:ascii="Book Antiqua" w:hAnsi="Book Antiqua" w:cs="Book Antiqua"/>
      <w:b/>
      <w:bCs/>
      <w:i/>
      <w:iCs/>
      <w:color w:val="000000"/>
      <w:sz w:val="12"/>
      <w:szCs w:val="12"/>
    </w:rPr>
  </w:style>
  <w:style w:type="character" w:customStyle="1" w:styleId="FontStyle67">
    <w:name w:val="Font Style67"/>
    <w:rsid w:val="008E2450"/>
    <w:rPr>
      <w:rFonts w:ascii="Arial Unicode MS" w:eastAsia="Arial Unicode MS" w:cs="Arial Unicode MS"/>
      <w:color w:val="000000"/>
      <w:sz w:val="12"/>
      <w:szCs w:val="12"/>
    </w:rPr>
  </w:style>
  <w:style w:type="paragraph" w:customStyle="1" w:styleId="2-OrtaBaslk">
    <w:name w:val="2-Orta Baslık"/>
    <w:rsid w:val="008E2450"/>
    <w:pPr>
      <w:spacing w:after="0" w:line="240" w:lineRule="auto"/>
      <w:jc w:val="center"/>
    </w:pPr>
    <w:rPr>
      <w:rFonts w:ascii="Times New Roman" w:eastAsia="Times New Roman" w:hAnsi="Times New Roman" w:cs="Times New Roman"/>
      <w:b/>
      <w:sz w:val="19"/>
      <w:szCs w:val="20"/>
      <w:lang w:eastAsia="en-US"/>
    </w:rPr>
  </w:style>
  <w:style w:type="paragraph" w:styleId="Altbilgi">
    <w:name w:val="footer"/>
    <w:basedOn w:val="Normal"/>
    <w:link w:val="AltbilgiChar"/>
    <w:rsid w:val="008E24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8E2450"/>
    <w:rPr>
      <w:rFonts w:ascii="Times New Roman" w:eastAsia="Times New Roman" w:hAnsi="Times New Roman" w:cs="Times New Roman"/>
      <w:sz w:val="24"/>
      <w:szCs w:val="24"/>
    </w:rPr>
  </w:style>
  <w:style w:type="character" w:customStyle="1" w:styleId="yshortcuts">
    <w:name w:val="yshortcuts"/>
    <w:basedOn w:val="VarsaylanParagrafYazTipi"/>
    <w:rsid w:val="008E2450"/>
  </w:style>
  <w:style w:type="paragraph" w:styleId="KonuBal">
    <w:name w:val="Title"/>
    <w:basedOn w:val="Normal"/>
    <w:link w:val="KonuBalChar"/>
    <w:qFormat/>
    <w:rsid w:val="008E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8E2450"/>
    <w:rPr>
      <w:rFonts w:ascii="Times New Roman" w:eastAsia="Times New Roman" w:hAnsi="Times New Roman" w:cs="Times New Roman"/>
      <w:sz w:val="24"/>
      <w:szCs w:val="24"/>
    </w:rPr>
  </w:style>
  <w:style w:type="character" w:customStyle="1" w:styleId="accordionpanelcontent">
    <w:name w:val="accordionpanelcontent"/>
    <w:basedOn w:val="VarsaylanParagrafYazTipi"/>
    <w:rsid w:val="008E2450"/>
  </w:style>
  <w:style w:type="paragraph" w:customStyle="1" w:styleId="Default">
    <w:name w:val="Default"/>
    <w:rsid w:val="008E2450"/>
    <w:pPr>
      <w:autoSpaceDE w:val="0"/>
      <w:autoSpaceDN w:val="0"/>
      <w:adjustRightInd w:val="0"/>
      <w:spacing w:after="0" w:line="240" w:lineRule="auto"/>
    </w:pPr>
    <w:rPr>
      <w:rFonts w:ascii="EU Albertina" w:eastAsia="Times New Roman" w:hAnsi="EU Albertina" w:cs="EU Albertina"/>
      <w:color w:val="000000"/>
      <w:sz w:val="24"/>
      <w:szCs w:val="24"/>
    </w:rPr>
  </w:style>
  <w:style w:type="paragraph" w:customStyle="1" w:styleId="CM4">
    <w:name w:val="CM4"/>
    <w:basedOn w:val="Default"/>
    <w:next w:val="Default"/>
    <w:rsid w:val="008E2450"/>
    <w:pPr>
      <w:spacing w:before="60" w:after="60"/>
    </w:pPr>
    <w:rPr>
      <w:rFonts w:cs="Times New Roman"/>
      <w:color w:val="auto"/>
    </w:rPr>
  </w:style>
  <w:style w:type="paragraph" w:styleId="GvdeMetni3">
    <w:name w:val="Body Text 3"/>
    <w:basedOn w:val="Normal"/>
    <w:link w:val="GvdeMetni3Char"/>
    <w:rsid w:val="008E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rsid w:val="008E2450"/>
    <w:rPr>
      <w:rFonts w:ascii="Times New Roman" w:eastAsia="Times New Roman" w:hAnsi="Times New Roman" w:cs="Times New Roman"/>
      <w:sz w:val="24"/>
      <w:szCs w:val="24"/>
    </w:rPr>
  </w:style>
  <w:style w:type="character" w:styleId="SayfaNumaras">
    <w:name w:val="page number"/>
    <w:basedOn w:val="VarsaylanParagrafYazTipi"/>
    <w:rsid w:val="008E2450"/>
  </w:style>
  <w:style w:type="character" w:customStyle="1" w:styleId="Normal1">
    <w:name w:val="Normal1"/>
    <w:rsid w:val="008E2450"/>
    <w:rPr>
      <w:rFonts w:ascii="Times New Roman" w:eastAsia="Times New Roman" w:hAnsi="Times New Roman" w:cs="Times New Roman" w:hint="default"/>
      <w:noProof w:val="0"/>
      <w:sz w:val="24"/>
      <w:lang w:val="en-GB"/>
    </w:rPr>
  </w:style>
  <w:style w:type="paragraph" w:styleId="AklamaKonusu">
    <w:name w:val="annotation subject"/>
    <w:basedOn w:val="AklamaMetni"/>
    <w:next w:val="AklamaMetni"/>
    <w:link w:val="AklamaKonusuChar"/>
    <w:semiHidden/>
    <w:rsid w:val="008E2450"/>
    <w:rPr>
      <w:b/>
      <w:bCs/>
    </w:rPr>
  </w:style>
  <w:style w:type="character" w:customStyle="1" w:styleId="AklamaKonusuChar">
    <w:name w:val="Açıklama Konusu Char"/>
    <w:basedOn w:val="AklamaMetniChar"/>
    <w:link w:val="AklamaKonusu"/>
    <w:semiHidden/>
    <w:rsid w:val="008E2450"/>
    <w:rPr>
      <w:b/>
      <w:bCs/>
    </w:rPr>
  </w:style>
  <w:style w:type="paragraph" w:customStyle="1" w:styleId="msonormalcxsporta">
    <w:name w:val="msonormalcxsporta"/>
    <w:basedOn w:val="Normal"/>
    <w:rsid w:val="008E2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ilk">
    <w:name w:val="msonormalcxspilk"/>
    <w:basedOn w:val="Normal"/>
    <w:rsid w:val="008E2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son">
    <w:name w:val="msonormalcxspson"/>
    <w:basedOn w:val="Normal"/>
    <w:rsid w:val="008E2450"/>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rsid w:val="008E2450"/>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8E2450"/>
    <w:rPr>
      <w:rFonts w:ascii="Times New Roman" w:eastAsia="Times New Roman" w:hAnsi="Times New Roman" w:cs="Times New Roman"/>
      <w:sz w:val="20"/>
      <w:szCs w:val="20"/>
    </w:rPr>
  </w:style>
  <w:style w:type="character" w:styleId="DipnotBavurusu">
    <w:name w:val="footnote reference"/>
    <w:rsid w:val="008E2450"/>
    <w:rPr>
      <w:vertAlign w:val="superscript"/>
    </w:rPr>
  </w:style>
</w:styles>
</file>

<file path=word/webSettings.xml><?xml version="1.0" encoding="utf-8"?>
<w:webSettings xmlns:r="http://schemas.openxmlformats.org/officeDocument/2006/relationships" xmlns:w="http://schemas.openxmlformats.org/wordprocessingml/2006/main">
  <w:divs>
    <w:div w:id="11416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74</Pages>
  <Words>30442</Words>
  <Characters>173526</Characters>
  <Application>Microsoft Office Word</Application>
  <DocSecurity>0</DocSecurity>
  <Lines>1446</Lines>
  <Paragraphs>407</Paragraphs>
  <ScaleCrop>false</ScaleCrop>
  <Company>Katilimsiz.Com @ necooy</Company>
  <LinksUpToDate>false</LinksUpToDate>
  <CharactersWithSpaces>203561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2018-02-23T15:15:00Z</dcterms:created>
  <dcterms:modified xsi:type="dcterms:W3CDTF">2018-02-23T15:20:00Z</dcterms:modified>
</cp:coreProperties>
</file>